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1B5" w:rsidRPr="00BE55DA" w:rsidRDefault="009D71B5">
      <w:pPr>
        <w:autoSpaceDE w:val="0"/>
        <w:spacing w:line="276" w:lineRule="auto"/>
        <w:jc w:val="center"/>
        <w:rPr>
          <w:rFonts w:ascii="Calibri" w:eastAsia="Arial" w:hAnsi="Calibri" w:cs="Arial"/>
          <w:b/>
          <w:bCs/>
          <w:color w:val="000000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t xml:space="preserve">OPIS TECHNICZNY DO PROJEKTU </w:t>
      </w:r>
      <w:r w:rsidR="00256B99">
        <w:rPr>
          <w:rFonts w:ascii="Calibri" w:hAnsi="Calibri" w:cs="Calibri"/>
          <w:b/>
        </w:rPr>
        <w:t>WYKONAWCZEGO</w:t>
      </w:r>
    </w:p>
    <w:p w:rsidR="00EF7FBD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A5928" w:rsidRPr="00BE55DA" w:rsidRDefault="00EA5928" w:rsidP="00EF7FBD">
      <w:pPr>
        <w:spacing w:line="276" w:lineRule="auto"/>
        <w:jc w:val="both"/>
        <w:rPr>
          <w:rFonts w:ascii="Calibri" w:hAnsi="Calibri" w:cs="Calibri"/>
        </w:rPr>
      </w:pPr>
    </w:p>
    <w:p w:rsidR="00EA5928" w:rsidRPr="00EA5928" w:rsidRDefault="00EA5928" w:rsidP="00EA5928">
      <w:pPr>
        <w:jc w:val="both"/>
        <w:rPr>
          <w:rFonts w:ascii="Calibri" w:hAnsi="Calibri" w:cs="Calibri"/>
        </w:rPr>
      </w:pPr>
      <w:r w:rsidRPr="002738A5">
        <w:rPr>
          <w:rFonts w:ascii="Calibri" w:hAnsi="Calibri" w:cs="Calibri"/>
          <w:color w:val="000000"/>
          <w:u w:val="single"/>
          <w:lang w:eastAsia="pl-PL"/>
        </w:rPr>
        <w:t xml:space="preserve">Rozbudowa </w:t>
      </w:r>
      <w:r w:rsidR="002738A5" w:rsidRPr="002738A5">
        <w:rPr>
          <w:rFonts w:ascii="Calibri" w:hAnsi="Calibri" w:cs="Calibri"/>
          <w:color w:val="000000"/>
          <w:u w:val="single"/>
          <w:lang w:eastAsia="pl-PL"/>
        </w:rPr>
        <w:t>i przebudowa</w:t>
      </w:r>
      <w:r w:rsidR="002738A5">
        <w:rPr>
          <w:rFonts w:ascii="Calibri" w:hAnsi="Calibri" w:cs="Calibri"/>
          <w:color w:val="000000"/>
          <w:lang w:eastAsia="pl-PL"/>
        </w:rPr>
        <w:t xml:space="preserve"> </w:t>
      </w:r>
      <w:r w:rsidRPr="00EA5928">
        <w:rPr>
          <w:rFonts w:ascii="Calibri" w:hAnsi="Calibri" w:cs="Calibri"/>
          <w:color w:val="000000"/>
          <w:lang w:eastAsia="pl-PL"/>
        </w:rPr>
        <w:t xml:space="preserve">pawilonu C1 Szpitala Specjalistycznego im. S. Żeromskiego o zewnętrzny dźwig szpitalny i wewnętrzną instalację elektryczną; </w:t>
      </w:r>
      <w:r w:rsidRPr="00EA5928">
        <w:rPr>
          <w:rFonts w:ascii="Calibri" w:hAnsi="Calibri" w:cs="Calibri"/>
          <w:color w:val="000000"/>
          <w:u w:val="single"/>
          <w:lang w:eastAsia="pl-PL"/>
        </w:rPr>
        <w:t>budowa</w:t>
      </w:r>
      <w:r w:rsidRPr="00EA5928">
        <w:rPr>
          <w:rFonts w:ascii="Calibri" w:hAnsi="Calibri" w:cs="Calibri"/>
          <w:color w:val="000000"/>
          <w:lang w:eastAsia="pl-PL"/>
        </w:rPr>
        <w:t xml:space="preserve"> dla potrzeb dźwigu wewnętrznej instalacji wentylacji mechanicznej i klimatyzacji wraz z pomieszczeniem wentylatorowi; </w:t>
      </w:r>
      <w:r w:rsidRPr="00EA5928">
        <w:rPr>
          <w:rFonts w:ascii="Calibri" w:hAnsi="Calibri" w:cs="Calibri"/>
          <w:color w:val="000000"/>
          <w:u w:val="single"/>
          <w:lang w:eastAsia="pl-PL"/>
        </w:rPr>
        <w:t>zagospodarowanie terenu:</w:t>
      </w:r>
      <w:r w:rsidRPr="00EA5928">
        <w:rPr>
          <w:rFonts w:ascii="Calibri" w:hAnsi="Calibri" w:cs="Calibri"/>
          <w:color w:val="000000"/>
          <w:lang w:eastAsia="pl-PL"/>
        </w:rPr>
        <w:t xml:space="preserve"> </w:t>
      </w:r>
      <w:r w:rsidRPr="00EA5928">
        <w:rPr>
          <w:rFonts w:ascii="Calibri" w:hAnsi="Calibri" w:cs="Calibri"/>
          <w:u w:val="single"/>
          <w:lang w:eastAsia="pl-PL"/>
        </w:rPr>
        <w:t>przebudowa</w:t>
      </w:r>
      <w:r w:rsidRPr="00EA5928">
        <w:rPr>
          <w:rFonts w:ascii="Calibri" w:hAnsi="Calibri" w:cs="Calibri"/>
          <w:lang w:eastAsia="pl-PL"/>
        </w:rPr>
        <w:t xml:space="preserve"> nawierzchni utwardzonej i </w:t>
      </w:r>
      <w:r w:rsidRPr="00EA5928">
        <w:rPr>
          <w:rFonts w:ascii="Calibri" w:hAnsi="Calibri" w:cs="Calibri"/>
          <w:color w:val="000000"/>
          <w:lang w:eastAsia="pl-PL"/>
        </w:rPr>
        <w:t>zewnętrznej instalacji kanalizacji ogólnospławnej;</w:t>
      </w:r>
      <w:r w:rsidRPr="00EA5928">
        <w:rPr>
          <w:rFonts w:ascii="Calibri" w:hAnsi="Calibri" w:cs="Calibri"/>
          <w:color w:val="00B050"/>
          <w:lang w:eastAsia="pl-PL"/>
        </w:rPr>
        <w:t xml:space="preserve"> </w:t>
      </w:r>
      <w:r w:rsidRPr="00EA5928">
        <w:rPr>
          <w:rFonts w:ascii="Calibri" w:hAnsi="Calibri" w:cs="Calibri"/>
          <w:lang w:eastAsia="pl-PL"/>
        </w:rPr>
        <w:t>na</w:t>
      </w:r>
      <w:r w:rsidR="006653E2">
        <w:rPr>
          <w:rFonts w:ascii="Calibri" w:hAnsi="Calibri" w:cs="Calibri"/>
          <w:color w:val="000000"/>
          <w:lang w:eastAsia="pl-PL"/>
        </w:rPr>
        <w:t xml:space="preserve"> działce nr 2</w:t>
      </w:r>
      <w:r w:rsidR="006653E2" w:rsidRPr="00474FE4">
        <w:rPr>
          <w:rFonts w:ascii="Calibri" w:hAnsi="Calibri" w:cs="Calibri"/>
          <w:color w:val="000000"/>
          <w:lang w:eastAsia="pl-PL"/>
        </w:rPr>
        <w:t>46</w:t>
      </w:r>
      <w:r w:rsidR="006653E2">
        <w:rPr>
          <w:rFonts w:ascii="Calibri" w:hAnsi="Calibri" w:cs="Calibri"/>
          <w:color w:val="000000"/>
          <w:lang w:eastAsia="pl-PL"/>
        </w:rPr>
        <w:t>/58</w:t>
      </w:r>
      <w:r w:rsidRPr="00EA5928">
        <w:rPr>
          <w:rFonts w:ascii="Calibri" w:hAnsi="Calibri" w:cs="Calibri"/>
          <w:color w:val="000000"/>
          <w:lang w:eastAsia="pl-PL"/>
        </w:rPr>
        <w:t xml:space="preserve">, jedn. </w:t>
      </w:r>
      <w:proofErr w:type="spellStart"/>
      <w:r w:rsidRPr="00EA5928">
        <w:rPr>
          <w:rFonts w:ascii="Calibri" w:hAnsi="Calibri" w:cs="Calibri"/>
          <w:color w:val="000000"/>
          <w:lang w:eastAsia="pl-PL"/>
        </w:rPr>
        <w:t>ewid</w:t>
      </w:r>
      <w:proofErr w:type="spellEnd"/>
      <w:r w:rsidRPr="00EA5928">
        <w:rPr>
          <w:rFonts w:ascii="Calibri" w:hAnsi="Calibri" w:cs="Calibri"/>
          <w:color w:val="000000"/>
          <w:lang w:eastAsia="pl-PL"/>
        </w:rPr>
        <w:t>. 126103_9 Nowa Huta, obręb 47, Kraków.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BE55DA" w:rsidRDefault="00BE55DA" w:rsidP="00EF7FBD">
      <w:pPr>
        <w:spacing w:line="276" w:lineRule="auto"/>
        <w:jc w:val="both"/>
        <w:rPr>
          <w:rFonts w:ascii="Calibri" w:hAnsi="Calibri" w:cs="Calibri"/>
        </w:rPr>
      </w:pPr>
    </w:p>
    <w:p w:rsidR="00BE55DA" w:rsidRPr="00BE55DA" w:rsidRDefault="00BE55DA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b/>
          <w:u w:val="single"/>
        </w:rPr>
      </w:pPr>
      <w:r w:rsidRPr="00BE55DA">
        <w:rPr>
          <w:rFonts w:ascii="Calibri" w:hAnsi="Calibri" w:cs="Calibri"/>
          <w:b/>
          <w:u w:val="single"/>
        </w:rPr>
        <w:t>BRANŻA : ZAGOSPODAROWANIE TERENU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BE55DA" w:rsidRPr="00BE55DA" w:rsidRDefault="00BE55DA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t>DANE OGÓLNE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kern w:val="0"/>
          <w:lang w:eastAsia="pl-PL" w:bidi="ar-SA"/>
        </w:rPr>
      </w:pPr>
      <w:r w:rsidRPr="00BE55DA">
        <w:rPr>
          <w:rFonts w:ascii="Calibri" w:hAnsi="Calibri" w:cs="Calibri"/>
        </w:rPr>
        <w:t xml:space="preserve">1.1. Inwestor: </w:t>
      </w:r>
      <w:r w:rsidRPr="00BE55DA">
        <w:rPr>
          <w:rFonts w:ascii="Calibri" w:eastAsia="Times New Roman" w:hAnsi="Calibri" w:cs="Calibri"/>
          <w:color w:val="000000"/>
          <w:kern w:val="0"/>
          <w:lang w:eastAsia="pl-PL" w:bidi="ar-SA"/>
        </w:rPr>
        <w:t>Szpital Specjalistyczny im. Stefana Żeromskiego, Os. Na Skarpie 66, 31-913 Kraków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1.2. Lokalizacja obiektu: </w:t>
      </w:r>
      <w:r w:rsidRPr="00BE55DA">
        <w:rPr>
          <w:rFonts w:ascii="Calibri" w:eastAsia="Times New Roman" w:hAnsi="Calibri" w:cs="Calibri"/>
          <w:color w:val="000000"/>
          <w:kern w:val="0"/>
          <w:lang w:eastAsia="pl-PL" w:bidi="ar-SA"/>
        </w:rPr>
        <w:t xml:space="preserve">Os. Na Skarpie </w:t>
      </w:r>
      <w:r w:rsidR="006653E2">
        <w:rPr>
          <w:rFonts w:ascii="Calibri" w:eastAsia="Times New Roman" w:hAnsi="Calibri" w:cs="Calibri"/>
          <w:color w:val="000000"/>
          <w:kern w:val="0"/>
          <w:lang w:eastAsia="pl-PL" w:bidi="ar-SA"/>
        </w:rPr>
        <w:t>66, 31-913 Kraków, dz. Nr 246/58</w:t>
      </w:r>
      <w:r w:rsidRPr="00BE55DA">
        <w:rPr>
          <w:rFonts w:ascii="Calibri" w:eastAsia="Times New Roman" w:hAnsi="Calibri" w:cs="Calibri"/>
          <w:color w:val="000000"/>
          <w:kern w:val="0"/>
          <w:lang w:eastAsia="pl-PL" w:bidi="ar-SA"/>
        </w:rPr>
        <w:t>, Pawilon C1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1.3. Ochrona konserwatorska: obiekt nie jest wpisany do rejestru zabytków</w:t>
      </w:r>
      <w:r w:rsidR="00703771" w:rsidRPr="00BE55DA">
        <w:rPr>
          <w:rFonts w:ascii="Calibri" w:hAnsi="Calibri" w:cs="Calibri"/>
        </w:rPr>
        <w:t xml:space="preserve"> stanowi jednakże część zabytkowego układu urbanistycznego Nowa Huta - Układ urbanistyczny dzielnicy Nowa Huta, A-1132, 30.12.2004</w:t>
      </w:r>
      <w:r w:rsidRPr="00BE55DA">
        <w:rPr>
          <w:rFonts w:ascii="Calibri" w:hAnsi="Calibri" w:cs="Calibri"/>
        </w:rPr>
        <w:t>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t xml:space="preserve">PODSTAWA OPRACOWANIA 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2.1. Umowa z </w:t>
      </w:r>
      <w:r w:rsidRPr="00BE55DA">
        <w:rPr>
          <w:rFonts w:ascii="Calibri" w:eastAsia="Calibri" w:hAnsi="Calibri" w:cs="Calibri"/>
        </w:rPr>
        <w:t>Inwestorem</w:t>
      </w:r>
    </w:p>
    <w:p w:rsidR="00EF7FBD" w:rsidRPr="00BE55DA" w:rsidRDefault="00EF7FBD" w:rsidP="00EF7FBD">
      <w:pPr>
        <w:spacing w:line="276" w:lineRule="auto"/>
        <w:jc w:val="both"/>
        <w:rPr>
          <w:rFonts w:ascii="Calibri" w:eastAsia="Calibri" w:hAnsi="Calibri" w:cs="Calibri"/>
        </w:rPr>
      </w:pPr>
      <w:r w:rsidRPr="00BE55DA">
        <w:rPr>
          <w:rFonts w:ascii="Calibri" w:hAnsi="Calibri" w:cs="Calibri"/>
        </w:rPr>
        <w:t>2.2. Wizje lokalne i inwentaryzacja wykonana przez zespół autorski.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eastAsia="Calibri" w:hAnsi="Calibri" w:cs="Calibri"/>
        </w:rPr>
        <w:t xml:space="preserve">2.3. </w:t>
      </w:r>
      <w:r w:rsidRPr="00BE55DA">
        <w:rPr>
          <w:rFonts w:ascii="Calibri" w:hAnsi="Calibri" w:cs="Calibri"/>
        </w:rPr>
        <w:t>Program i zakres przebudowy określony przez Inwestora.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2.4. „Opinia geotechniczna – Rozpoznanie i ocena występujących warunków gruntowo-wodnych z grudnia 2017r. wykonana przez </w:t>
      </w:r>
      <w:proofErr w:type="spellStart"/>
      <w:r w:rsidRPr="00BE55DA">
        <w:rPr>
          <w:rFonts w:ascii="Calibri" w:hAnsi="Calibri" w:cs="Calibri"/>
        </w:rPr>
        <w:t>f-mę</w:t>
      </w:r>
      <w:proofErr w:type="spellEnd"/>
      <w:r w:rsidRPr="00BE55DA">
        <w:rPr>
          <w:rFonts w:ascii="Calibri" w:hAnsi="Calibri" w:cs="Calibri"/>
        </w:rPr>
        <w:t xml:space="preserve"> </w:t>
      </w:r>
      <w:proofErr w:type="spellStart"/>
      <w:r w:rsidRPr="00BE55DA">
        <w:rPr>
          <w:rFonts w:ascii="Calibri" w:hAnsi="Calibri" w:cs="Calibri"/>
        </w:rPr>
        <w:t>E=GeO²</w:t>
      </w:r>
      <w:proofErr w:type="spellEnd"/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2.5. Ustawa z dnia 7 lipca 1994 </w:t>
      </w:r>
      <w:proofErr w:type="spellStart"/>
      <w:r w:rsidRPr="00BE55DA">
        <w:rPr>
          <w:rFonts w:ascii="Calibri" w:hAnsi="Calibri" w:cs="Calibri"/>
        </w:rPr>
        <w:t>r</w:t>
      </w:r>
      <w:proofErr w:type="spellEnd"/>
      <w:r w:rsidRPr="00BE55DA">
        <w:rPr>
          <w:rFonts w:ascii="Calibri" w:hAnsi="Calibri" w:cs="Calibri"/>
        </w:rPr>
        <w:t xml:space="preserve"> Prawo budowlane (</w:t>
      </w:r>
      <w:r w:rsidR="0050626C" w:rsidRPr="0050626C">
        <w:rPr>
          <w:rFonts w:ascii="Calibri" w:hAnsi="Calibri" w:cs="Calibri"/>
        </w:rPr>
        <w:t>Dz. U. z 2019 r. poz. 1186, 1309, 1524, 1696, 1712, 1815)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951BDB">
        <w:rPr>
          <w:rFonts w:ascii="Calibri" w:hAnsi="Calibri" w:cs="Calibri"/>
        </w:rPr>
        <w:t xml:space="preserve">2.6. Rozporządzenie Ministra Infrastruktury z dnia 12 kwietnia 2002 </w:t>
      </w:r>
      <w:proofErr w:type="spellStart"/>
      <w:r w:rsidRPr="00951BDB">
        <w:rPr>
          <w:rFonts w:ascii="Calibri" w:hAnsi="Calibri" w:cs="Calibri"/>
        </w:rPr>
        <w:t>r</w:t>
      </w:r>
      <w:proofErr w:type="spellEnd"/>
      <w:r w:rsidRPr="00951BDB">
        <w:rPr>
          <w:rFonts w:ascii="Calibri" w:hAnsi="Calibri" w:cs="Calibri"/>
        </w:rPr>
        <w:t xml:space="preserve"> w sprawie warunków technicznych jakim powinny odpowiadać budynki i ich usytuowanie (</w:t>
      </w:r>
      <w:proofErr w:type="spellStart"/>
      <w:r w:rsidRPr="00951BDB">
        <w:rPr>
          <w:rFonts w:ascii="Calibri" w:hAnsi="Calibri" w:cs="Calibri"/>
        </w:rPr>
        <w:t>Dz.U</w:t>
      </w:r>
      <w:proofErr w:type="spellEnd"/>
      <w:r w:rsidRPr="00951BDB">
        <w:rPr>
          <w:rFonts w:ascii="Calibri" w:hAnsi="Calibri" w:cs="Calibri"/>
        </w:rPr>
        <w:t>. z 201</w:t>
      </w:r>
      <w:r w:rsidR="00951BDB" w:rsidRPr="00951BDB">
        <w:rPr>
          <w:rFonts w:ascii="Calibri" w:hAnsi="Calibri" w:cs="Calibri"/>
        </w:rPr>
        <w:t xml:space="preserve">9r. poz. 1065 z </w:t>
      </w:r>
      <w:proofErr w:type="spellStart"/>
      <w:r w:rsidR="00951BDB" w:rsidRPr="00951BDB">
        <w:rPr>
          <w:rFonts w:ascii="Calibri" w:hAnsi="Calibri" w:cs="Calibri"/>
        </w:rPr>
        <w:t>późn</w:t>
      </w:r>
      <w:proofErr w:type="spellEnd"/>
      <w:r w:rsidR="00951BDB" w:rsidRPr="00951BDB">
        <w:rPr>
          <w:rFonts w:ascii="Calibri" w:hAnsi="Calibri" w:cs="Calibri"/>
        </w:rPr>
        <w:t>. zmianami</w:t>
      </w:r>
      <w:r w:rsidRPr="00951BDB">
        <w:rPr>
          <w:rFonts w:ascii="Calibri" w:hAnsi="Calibri" w:cs="Calibri"/>
        </w:rPr>
        <w:t>);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</w:rPr>
        <w:t xml:space="preserve"> </w:t>
      </w:r>
      <w:r w:rsidRPr="00BE55DA">
        <w:rPr>
          <w:rFonts w:ascii="Calibri" w:hAnsi="Calibri" w:cs="Calibri"/>
          <w:b/>
        </w:rPr>
        <w:t>PRZEDMIOT INWESTYCJI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ind w:firstLine="360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Przedmiotem inwestycji jest budowa zewnętrznego szybu windowego na potrzeby Pawilonu C1 Szpitala im. S. Żeromskiego.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F23488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F23488">
        <w:rPr>
          <w:rFonts w:ascii="Calibri" w:hAnsi="Calibri" w:cs="Calibri"/>
          <w:b/>
        </w:rPr>
        <w:t xml:space="preserve"> ISTNIEJĄCE ZAGOSPODAROWANIE TERENU</w:t>
      </w:r>
    </w:p>
    <w:p w:rsidR="00EF7FBD" w:rsidRPr="00F23488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F23488" w:rsidRDefault="006653E2" w:rsidP="00EF7FBD">
      <w:pPr>
        <w:spacing w:line="276" w:lineRule="auto"/>
        <w:jc w:val="both"/>
        <w:rPr>
          <w:rFonts w:ascii="Calibri" w:eastAsia="Arial Unicode MS" w:hAnsi="Calibri" w:cs="Calibri"/>
        </w:rPr>
      </w:pPr>
      <w:r>
        <w:rPr>
          <w:rFonts w:ascii="Calibri" w:hAnsi="Calibri" w:cs="Calibri"/>
        </w:rPr>
        <w:t xml:space="preserve">Na działce nr </w:t>
      </w:r>
      <w:r w:rsidRPr="00474FE4">
        <w:rPr>
          <w:rFonts w:ascii="Calibri" w:hAnsi="Calibri" w:cs="Calibri"/>
        </w:rPr>
        <w:t>246/</w:t>
      </w:r>
      <w:r>
        <w:rPr>
          <w:rFonts w:ascii="Calibri" w:hAnsi="Calibri" w:cs="Calibri"/>
        </w:rPr>
        <w:t>58</w:t>
      </w:r>
      <w:r w:rsidR="00EF7FBD" w:rsidRPr="00F23488">
        <w:rPr>
          <w:rFonts w:ascii="Calibri" w:hAnsi="Calibri" w:cs="Calibri"/>
        </w:rPr>
        <w:t xml:space="preserve"> występują następujące elementy zagospodarowania terenu:</w:t>
      </w:r>
    </w:p>
    <w:p w:rsidR="00EF7FBD" w:rsidRPr="00BE55DA" w:rsidRDefault="00BE55DA" w:rsidP="00BE55DA">
      <w:pPr>
        <w:widowControl/>
        <w:numPr>
          <w:ilvl w:val="0"/>
          <w:numId w:val="3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Budynki zrealizowa</w:t>
      </w:r>
      <w:r w:rsidR="00871922">
        <w:rPr>
          <w:rFonts w:ascii="Calibri" w:hAnsi="Calibri" w:cs="Calibri"/>
        </w:rPr>
        <w:t>n</w:t>
      </w:r>
      <w:r w:rsidRPr="00BE55DA">
        <w:rPr>
          <w:rFonts w:ascii="Calibri" w:hAnsi="Calibri" w:cs="Calibri"/>
        </w:rPr>
        <w:t>e</w:t>
      </w:r>
      <w:r w:rsidR="00EF7FBD" w:rsidRPr="00BE55DA">
        <w:rPr>
          <w:rFonts w:ascii="Calibri" w:hAnsi="Calibri" w:cs="Calibri"/>
        </w:rPr>
        <w:t xml:space="preserve"> w latach </w:t>
      </w:r>
      <w:r w:rsidRPr="00BE55DA">
        <w:rPr>
          <w:rFonts w:ascii="Calibri" w:hAnsi="Calibri" w:cs="Calibri"/>
        </w:rPr>
        <w:t>50</w:t>
      </w:r>
      <w:r w:rsidR="00EF7FBD" w:rsidRPr="00BE55DA">
        <w:rPr>
          <w:rFonts w:ascii="Calibri" w:hAnsi="Calibri" w:cs="Calibri"/>
        </w:rPr>
        <w:t>-tych XX wi</w:t>
      </w:r>
      <w:r w:rsidRPr="00BE55DA">
        <w:rPr>
          <w:rFonts w:ascii="Calibri" w:hAnsi="Calibri" w:cs="Calibri"/>
        </w:rPr>
        <w:t>eku na podstawie projektu: MIASTOPROJEKT Z.U.R. arch. Tadeusz Ptaszyński</w:t>
      </w:r>
      <w:r w:rsidR="00EF7FBD" w:rsidRPr="00BE55DA">
        <w:rPr>
          <w:rFonts w:ascii="Calibri" w:hAnsi="Calibri" w:cs="Calibri"/>
        </w:rPr>
        <w:t xml:space="preserve">. </w:t>
      </w:r>
      <w:r w:rsidRPr="00BE55DA">
        <w:rPr>
          <w:rFonts w:ascii="Calibri" w:hAnsi="Calibri" w:cs="Calibri"/>
        </w:rPr>
        <w:t>Kompleks szpitalny wybudowany został na obrzeżach powstającego założenia miasta Nowa Huta celowo odseparowany od ruchu ulicznego. Zrealizowany został jako zabudowa pawilonowa co umożliwiło jego etapowe powstawanie i rozbudowę wraz ze zwiększającym się zapotrzebowaniem dla rozrastającego się miasta pracowników Huty.</w:t>
      </w:r>
      <w:r w:rsidR="00871922">
        <w:rPr>
          <w:rFonts w:ascii="Calibri" w:hAnsi="Calibri" w:cs="Calibri"/>
        </w:rPr>
        <w:t xml:space="preserve"> W skład kompleksu prócz budynków szpitalnych z oddziałami, salami operacyjnymi, gabinetami wchodzą również budynki administracyjne, techniczne oraz wolnostojące urządzenia techniczne.</w:t>
      </w:r>
    </w:p>
    <w:p w:rsidR="00EF7FBD" w:rsidRPr="00BE55DA" w:rsidRDefault="00BE55DA" w:rsidP="00EF7FBD">
      <w:pPr>
        <w:widowControl/>
        <w:numPr>
          <w:ilvl w:val="0"/>
          <w:numId w:val="3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Kilkanaście parkingów mieszczących zarówno samochody pracowników jak i odwiedzających</w:t>
      </w:r>
      <w:r w:rsidR="00871922">
        <w:rPr>
          <w:rFonts w:ascii="Calibri" w:hAnsi="Calibri" w:cs="Calibri"/>
        </w:rPr>
        <w:t xml:space="preserve"> połączone siecią dróg wewnętrznych</w:t>
      </w:r>
      <w:r w:rsidRPr="00BE55DA">
        <w:rPr>
          <w:rFonts w:ascii="Calibri" w:hAnsi="Calibri" w:cs="Calibri"/>
        </w:rPr>
        <w:t>.</w:t>
      </w:r>
    </w:p>
    <w:p w:rsidR="00EF7FBD" w:rsidRPr="00BE55DA" w:rsidRDefault="00BE55DA" w:rsidP="00EF7FBD">
      <w:pPr>
        <w:widowControl/>
        <w:numPr>
          <w:ilvl w:val="0"/>
          <w:numId w:val="3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Tereny zieleni urządzonej.</w:t>
      </w:r>
    </w:p>
    <w:p w:rsidR="00BE55DA" w:rsidRPr="00BE55DA" w:rsidRDefault="00BE55DA" w:rsidP="00EF7FBD">
      <w:pPr>
        <w:widowControl/>
        <w:numPr>
          <w:ilvl w:val="0"/>
          <w:numId w:val="3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Lądowisko dla helikopterów</w:t>
      </w:r>
      <w:r>
        <w:rPr>
          <w:rFonts w:ascii="Calibri" w:hAnsi="Calibri" w:cs="Calibri"/>
        </w:rPr>
        <w:t>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Przedmiotowa działka wyposażona jest w następujące instalacje przebiegające pod powierzchnią terenu:</w:t>
      </w:r>
    </w:p>
    <w:p w:rsidR="00EF7FBD" w:rsidRPr="00BE55DA" w:rsidRDefault="00EF7FBD" w:rsidP="00EF7FBD">
      <w:pPr>
        <w:widowControl/>
        <w:numPr>
          <w:ilvl w:val="0"/>
          <w:numId w:val="4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Instalacja sieci elektrycznej</w:t>
      </w:r>
    </w:p>
    <w:p w:rsidR="00EF7FBD" w:rsidRPr="00BE55DA" w:rsidRDefault="00EF7FBD" w:rsidP="00EF7FBD">
      <w:pPr>
        <w:widowControl/>
        <w:numPr>
          <w:ilvl w:val="0"/>
          <w:numId w:val="4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Instalacja sieci teletechnicznej</w:t>
      </w:r>
    </w:p>
    <w:p w:rsidR="00EF7FBD" w:rsidRPr="00BE55DA" w:rsidRDefault="00EF7FBD" w:rsidP="00EF7FBD">
      <w:pPr>
        <w:widowControl/>
        <w:numPr>
          <w:ilvl w:val="0"/>
          <w:numId w:val="4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Instalacja sieci wodnej</w:t>
      </w:r>
    </w:p>
    <w:p w:rsidR="00EF7FBD" w:rsidRPr="00BE55DA" w:rsidRDefault="00EF7FBD" w:rsidP="00EF7FBD">
      <w:pPr>
        <w:widowControl/>
        <w:numPr>
          <w:ilvl w:val="0"/>
          <w:numId w:val="4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Instalacja sieci kanalizacji</w:t>
      </w:r>
    </w:p>
    <w:p w:rsidR="00EF7FBD" w:rsidRPr="00BE55DA" w:rsidRDefault="00EF7FBD" w:rsidP="00EF7FBD">
      <w:pPr>
        <w:widowControl/>
        <w:numPr>
          <w:ilvl w:val="0"/>
          <w:numId w:val="4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Instalacja sieci gazowej</w:t>
      </w:r>
    </w:p>
    <w:p w:rsidR="00EF7FBD" w:rsidRPr="00BE55DA" w:rsidRDefault="00BE55DA" w:rsidP="00EF7FBD">
      <w:pPr>
        <w:widowControl/>
        <w:numPr>
          <w:ilvl w:val="0"/>
          <w:numId w:val="4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Instalacja MPEC</w:t>
      </w:r>
    </w:p>
    <w:p w:rsidR="00EF7FBD" w:rsidRPr="00BE55DA" w:rsidRDefault="00EF7FBD" w:rsidP="00EF7FBD">
      <w:pPr>
        <w:spacing w:line="276" w:lineRule="auto"/>
        <w:jc w:val="both"/>
        <w:rPr>
          <w:rFonts w:ascii="Calibri" w:eastAsia="Arial Unicode MS" w:hAnsi="Calibri" w:cs="Calibri"/>
          <w:highlight w:val="yellow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eastAsia="Arial Unicode MS" w:hAnsi="Calibri" w:cs="Calibri"/>
          <w:highlight w:val="yellow"/>
        </w:rPr>
      </w:pPr>
      <w:r w:rsidRPr="00F23488">
        <w:rPr>
          <w:rFonts w:ascii="Calibri" w:eastAsia="Arial Unicode MS" w:hAnsi="Calibri" w:cs="Calibri"/>
        </w:rPr>
        <w:t xml:space="preserve">Działka posiada dostęp do dróg publicznych: ul </w:t>
      </w:r>
      <w:r w:rsidR="00B453D3" w:rsidRPr="00F23488">
        <w:rPr>
          <w:rFonts w:ascii="Calibri" w:eastAsia="Arial Unicode MS" w:hAnsi="Calibri" w:cs="Calibri"/>
        </w:rPr>
        <w:t>W. Sieroszewskiego</w:t>
      </w:r>
      <w:r w:rsidRPr="00F23488">
        <w:rPr>
          <w:rFonts w:ascii="Calibri" w:eastAsia="Arial Unicode MS" w:hAnsi="Calibri" w:cs="Calibri"/>
        </w:rPr>
        <w:t xml:space="preserve">. </w:t>
      </w:r>
      <w:r w:rsidRPr="00FA6510">
        <w:rPr>
          <w:rFonts w:ascii="Calibri" w:eastAsia="Arial Unicode MS" w:hAnsi="Calibri" w:cs="Calibri"/>
        </w:rPr>
        <w:t xml:space="preserve">Teren działki jest płaski </w:t>
      </w:r>
      <w:r w:rsidR="00FA6510" w:rsidRPr="00FA6510">
        <w:rPr>
          <w:rFonts w:ascii="Calibri" w:eastAsia="Arial Unicode MS" w:hAnsi="Calibri" w:cs="Calibri"/>
        </w:rPr>
        <w:t>i zajmuje skraj terasy zalewowej ponad terenem tzw. Łąk Nowohuckich.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t xml:space="preserve"> PROJEKTOWANE ZAGOSPODAROWANIE TERENU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5.1. Podstawowe proj. obiekty kubaturowe na działce nr </w:t>
      </w:r>
      <w:r w:rsidR="006653E2" w:rsidRPr="00474FE4">
        <w:rPr>
          <w:rFonts w:ascii="Calibri" w:hAnsi="Calibri" w:cs="Calibri"/>
        </w:rPr>
        <w:t>246/</w:t>
      </w:r>
      <w:r w:rsidR="006653E2">
        <w:rPr>
          <w:rFonts w:ascii="Calibri" w:hAnsi="Calibri" w:cs="Calibri"/>
        </w:rPr>
        <w:t>58</w:t>
      </w:r>
      <w:r w:rsidRPr="00BE55DA">
        <w:rPr>
          <w:rFonts w:ascii="Calibri" w:hAnsi="Calibri" w:cs="Calibri"/>
        </w:rPr>
        <w:t>:</w:t>
      </w:r>
    </w:p>
    <w:p w:rsidR="00EF7FBD" w:rsidRPr="00BE55DA" w:rsidRDefault="00EF7FBD" w:rsidP="00EF7FBD">
      <w:pPr>
        <w:spacing w:line="276" w:lineRule="auto"/>
        <w:ind w:firstLine="708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- proj. </w:t>
      </w:r>
      <w:r w:rsidR="00703771" w:rsidRPr="00BE55DA">
        <w:rPr>
          <w:rFonts w:ascii="Calibri" w:hAnsi="Calibri" w:cs="Calibri"/>
        </w:rPr>
        <w:t>zewnętrznego szybu windowego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5.2. Poza w/w obiektami elementami zagospodarowania terenu będą :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ab/>
        <w:t>- przebudowa nawierzchni utwardzonej wraz z korektą ciągu pieszego,</w:t>
      </w:r>
    </w:p>
    <w:p w:rsidR="00703771" w:rsidRPr="00BE55DA" w:rsidRDefault="00703771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5.3. Obiekty przeznaczone do rozbiórki/likwidacji: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ab/>
        <w:t>- brak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5.4. Infrastruktura techniczna terenu: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ab/>
        <w:t xml:space="preserve">- </w:t>
      </w:r>
      <w:r w:rsidR="00703771" w:rsidRPr="00BE55DA">
        <w:rPr>
          <w:rFonts w:ascii="Calibri" w:hAnsi="Calibri" w:cs="Calibri"/>
        </w:rPr>
        <w:t xml:space="preserve">przebudowa instalacji </w:t>
      </w:r>
      <w:r w:rsidR="00703771" w:rsidRPr="00EA5928">
        <w:rPr>
          <w:rFonts w:ascii="Calibri" w:hAnsi="Calibri" w:cs="Calibri"/>
        </w:rPr>
        <w:t>kanalizacji ogólnospławnej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b/>
          <w:highlight w:val="yellow"/>
        </w:rPr>
      </w:pPr>
    </w:p>
    <w:p w:rsidR="00E45ED6" w:rsidRDefault="00E45ED6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ODNIESIENIE SIĘ DO OBOWIĄZUJĄCEGO PLANU ZAGOSPODAROWANIA PRZESTRZENNEGO OBSZARU „MOGIŁA II”</w:t>
      </w:r>
    </w:p>
    <w:p w:rsidR="00CF29C5" w:rsidRDefault="00CF29C5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  <w:b/>
        </w:rPr>
      </w:pPr>
    </w:p>
    <w:p w:rsidR="00CF29C5" w:rsidRDefault="00CF29C5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 w:rsidRPr="00CF29C5">
        <w:rPr>
          <w:rFonts w:ascii="Calibri" w:hAnsi="Calibri" w:cs="Calibri"/>
        </w:rPr>
        <w:t>§</w:t>
      </w:r>
      <w:r>
        <w:rPr>
          <w:rFonts w:ascii="Calibri" w:hAnsi="Calibri" w:cs="Calibri"/>
        </w:rPr>
        <w:t xml:space="preserve"> 5.11.d – zgodnie z tym zapisem przedmiotowy obiekt należy do terenów zabudowy usługowej</w:t>
      </w:r>
    </w:p>
    <w:p w:rsidR="00CF29C5" w:rsidRDefault="00CF29C5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§ 8.1 – przedmiot projektu jest oddalony od stref ochrony ujęć wody o 140 i 195m.</w:t>
      </w:r>
    </w:p>
    <w:p w:rsidR="00CF29C5" w:rsidRDefault="00CF29C5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§ 8.8.3 </w:t>
      </w:r>
      <w:r w:rsidR="005D2B97">
        <w:rPr>
          <w:rFonts w:ascii="Calibri" w:hAnsi="Calibri" w:cs="Calibri"/>
        </w:rPr>
        <w:t>–</w:t>
      </w:r>
      <w:r>
        <w:rPr>
          <w:rFonts w:ascii="Calibri" w:hAnsi="Calibri" w:cs="Calibri"/>
        </w:rPr>
        <w:t xml:space="preserve"> </w:t>
      </w:r>
      <w:r w:rsidR="005D2B97">
        <w:rPr>
          <w:rFonts w:ascii="Calibri" w:hAnsi="Calibri" w:cs="Calibri"/>
        </w:rPr>
        <w:t>projektowana inwestycja nie wpływa na zmianę warunków akustycznych</w:t>
      </w:r>
    </w:p>
    <w:p w:rsidR="005D2B97" w:rsidRDefault="005D2B97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§ 10.1.1 – przedmiotowa działka wchodzi w zakres układu urbanistycznego Nowej Huty wpisanego do rejestru zabytków (nr rej. A-1132, </w:t>
      </w:r>
      <w:proofErr w:type="spellStart"/>
      <w:r>
        <w:rPr>
          <w:rFonts w:ascii="Calibri" w:hAnsi="Calibri" w:cs="Calibri"/>
        </w:rPr>
        <w:t>dec</w:t>
      </w:r>
      <w:proofErr w:type="spellEnd"/>
      <w:r>
        <w:rPr>
          <w:rFonts w:ascii="Calibri" w:hAnsi="Calibri" w:cs="Calibri"/>
        </w:rPr>
        <w:t>. z dnia 30.12.2004)</w:t>
      </w:r>
    </w:p>
    <w:p w:rsidR="00100DC2" w:rsidRDefault="00100DC2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§ 11.2.1 – przedmiotowy obiekt jest ujęty w gminnej ewidencji zabytków</w:t>
      </w:r>
    </w:p>
    <w:p w:rsidR="00100DC2" w:rsidRDefault="00100DC2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§ 20.1 – warunek spełniony</w:t>
      </w:r>
      <w:r w:rsidR="000637E4">
        <w:rPr>
          <w:rFonts w:ascii="Calibri" w:hAnsi="Calibri" w:cs="Calibri"/>
        </w:rPr>
        <w:t xml:space="preserve"> – obiekt szpitalny</w:t>
      </w:r>
    </w:p>
    <w:p w:rsidR="00100DC2" w:rsidRDefault="00100DC2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§ 20.2.1 – warunek</w:t>
      </w:r>
      <w:r w:rsidR="000637E4">
        <w:rPr>
          <w:rFonts w:ascii="Calibri" w:hAnsi="Calibri" w:cs="Calibri"/>
        </w:rPr>
        <w:t xml:space="preserve"> minimalnego wskaźnika terenu biologicznie czynnego</w:t>
      </w:r>
      <w:r>
        <w:rPr>
          <w:rFonts w:ascii="Calibri" w:hAnsi="Calibri" w:cs="Calibri"/>
        </w:rPr>
        <w:t xml:space="preserve"> spełniony</w:t>
      </w:r>
      <w:r w:rsidR="00496023">
        <w:rPr>
          <w:rFonts w:ascii="Calibri" w:hAnsi="Calibri" w:cs="Calibri"/>
        </w:rPr>
        <w:t xml:space="preserve"> (powierzchnia projektowanego szybu windowego &lt; 15m2)</w:t>
      </w:r>
    </w:p>
    <w:p w:rsidR="00100DC2" w:rsidRDefault="00100DC2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§ 20.2.2 – warunek</w:t>
      </w:r>
      <w:r w:rsidR="000637E4">
        <w:rPr>
          <w:rFonts w:ascii="Calibri" w:hAnsi="Calibri" w:cs="Calibri"/>
        </w:rPr>
        <w:t xml:space="preserve"> wskaźnika intensywności zabudowy</w:t>
      </w:r>
      <w:r>
        <w:rPr>
          <w:rFonts w:ascii="Calibri" w:hAnsi="Calibri" w:cs="Calibri"/>
        </w:rPr>
        <w:t xml:space="preserve"> spełniony</w:t>
      </w:r>
    </w:p>
    <w:p w:rsidR="00100DC2" w:rsidRDefault="00100DC2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§ 20.2.3.b – warunek spełniony</w:t>
      </w:r>
      <w:r w:rsidR="00496023">
        <w:rPr>
          <w:rFonts w:ascii="Calibri" w:hAnsi="Calibri" w:cs="Calibri"/>
        </w:rPr>
        <w:t xml:space="preserve"> </w:t>
      </w:r>
      <w:r w:rsidR="000637E4">
        <w:rPr>
          <w:rFonts w:ascii="Calibri" w:hAnsi="Calibri" w:cs="Calibri"/>
        </w:rPr>
        <w:t>-wysokość zabudowy &lt; 12.5m</w:t>
      </w:r>
    </w:p>
    <w:p w:rsidR="00496023" w:rsidRDefault="00496023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§ 20.3</w:t>
      </w:r>
      <w:r w:rsidR="00F23319">
        <w:rPr>
          <w:rFonts w:ascii="Calibri" w:hAnsi="Calibri" w:cs="Calibri"/>
        </w:rPr>
        <w:t>.1.a – warunek spełniony</w:t>
      </w:r>
    </w:p>
    <w:p w:rsidR="00F23319" w:rsidRDefault="00F23319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§ 20.3.1.b – nie dotyczy</w:t>
      </w:r>
    </w:p>
    <w:p w:rsidR="00FE3E70" w:rsidRDefault="00FE3E70" w:rsidP="00FE3E70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§ 20.3.1.c – warunek spełniony</w:t>
      </w:r>
    </w:p>
    <w:p w:rsidR="00FE3E70" w:rsidRDefault="00E466E0" w:rsidP="00FE3E70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§ 20.3.2</w:t>
      </w:r>
      <w:r w:rsidR="00FE3E70">
        <w:rPr>
          <w:rFonts w:ascii="Calibri" w:hAnsi="Calibri" w:cs="Calibri"/>
        </w:rPr>
        <w:t xml:space="preserve"> - warunek spełniony </w:t>
      </w:r>
    </w:p>
    <w:p w:rsidR="004829B7" w:rsidRDefault="004829B7" w:rsidP="00FE3E70">
      <w:pPr>
        <w:widowControl/>
        <w:suppressAutoHyphens w:val="0"/>
        <w:spacing w:line="276" w:lineRule="auto"/>
        <w:jc w:val="both"/>
        <w:rPr>
          <w:rFonts w:ascii="Calibri" w:hAnsi="Calibri" w:cs="Calibri"/>
          <w:b/>
        </w:rPr>
      </w:pPr>
    </w:p>
    <w:p w:rsidR="00EF7FBD" w:rsidRPr="004829B7" w:rsidRDefault="00EF7FBD" w:rsidP="00EF7FBD">
      <w:pPr>
        <w:pStyle w:val="Akapitzlist"/>
        <w:numPr>
          <w:ilvl w:val="0"/>
          <w:numId w:val="5"/>
        </w:numPr>
        <w:jc w:val="both"/>
        <w:rPr>
          <w:rFonts w:cs="Calibri"/>
          <w:b/>
        </w:rPr>
      </w:pPr>
      <w:r w:rsidRPr="004829B7">
        <w:rPr>
          <w:rFonts w:cs="Calibri"/>
          <w:b/>
        </w:rPr>
        <w:t>OPIS PROJEKTOWANYCH ELEMENTÓW ZAGOSPODAROWANIA TERENU</w:t>
      </w:r>
    </w:p>
    <w:p w:rsidR="00EF7FBD" w:rsidRPr="00B453D3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453D3">
        <w:rPr>
          <w:rFonts w:ascii="Calibri" w:hAnsi="Calibri" w:cs="Calibri"/>
        </w:rPr>
        <w:t xml:space="preserve">a) Proj. </w:t>
      </w:r>
      <w:r w:rsidR="00E45ED6">
        <w:rPr>
          <w:rFonts w:ascii="Calibri" w:hAnsi="Calibri" w:cs="Calibri"/>
        </w:rPr>
        <w:t>zewnętrzny szyb windowy</w:t>
      </w:r>
      <w:r w:rsidR="00B453D3" w:rsidRPr="00B453D3">
        <w:rPr>
          <w:rFonts w:ascii="Calibri" w:hAnsi="Calibri" w:cs="Calibri"/>
        </w:rPr>
        <w:t xml:space="preserve"> </w:t>
      </w:r>
      <w:r w:rsidR="00E45ED6">
        <w:rPr>
          <w:rFonts w:ascii="Calibri" w:hAnsi="Calibri" w:cs="Calibri"/>
        </w:rPr>
        <w:t>p</w:t>
      </w:r>
      <w:r w:rsidRPr="00B453D3">
        <w:rPr>
          <w:rFonts w:ascii="Calibri" w:hAnsi="Calibri" w:cs="Calibri"/>
        </w:rPr>
        <w:t xml:space="preserve">rzedstawiono w branży architektoniczno-budowlanej na rysunkach i </w:t>
      </w:r>
      <w:r w:rsidR="00871922">
        <w:rPr>
          <w:rFonts w:ascii="Calibri" w:hAnsi="Calibri" w:cs="Calibri"/>
        </w:rPr>
        <w:t xml:space="preserve">w </w:t>
      </w:r>
      <w:r w:rsidRPr="00B453D3">
        <w:rPr>
          <w:rFonts w:ascii="Calibri" w:hAnsi="Calibri" w:cs="Calibri"/>
        </w:rPr>
        <w:t>opisie. Oznaczono literą B. na planszy zagospodarowania terenu.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453D3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453D3">
        <w:rPr>
          <w:rFonts w:ascii="Calibri" w:hAnsi="Calibri" w:cs="Calibri"/>
        </w:rPr>
        <w:t>b) Proj. przebudowa nawierzchni utwardzonych. Zasypywanie wykopów fundamentowych wykonać z warstwy zagęszczanej pospółki i ubijanej co 15cm zgodnie z przekrojami branży architektoniczno-budo</w:t>
      </w:r>
      <w:r w:rsidR="00E45ED6">
        <w:rPr>
          <w:rFonts w:ascii="Calibri" w:hAnsi="Calibri" w:cs="Calibri"/>
        </w:rPr>
        <w:t>wlanej. Wykop</w:t>
      </w:r>
      <w:r w:rsidRPr="00B453D3">
        <w:rPr>
          <w:rFonts w:ascii="Calibri" w:hAnsi="Calibri" w:cs="Calibri"/>
        </w:rPr>
        <w:t xml:space="preserve"> pod trasę </w:t>
      </w:r>
      <w:r w:rsidR="00B453D3" w:rsidRPr="00B453D3">
        <w:rPr>
          <w:rFonts w:ascii="Calibri" w:hAnsi="Calibri" w:cs="Calibri"/>
        </w:rPr>
        <w:t>instalacji kanalizacji</w:t>
      </w:r>
      <w:r w:rsidRPr="00B453D3">
        <w:rPr>
          <w:rFonts w:ascii="Calibri" w:hAnsi="Calibri" w:cs="Calibri"/>
        </w:rPr>
        <w:t xml:space="preserve"> zasypywać zgodnie z normami i standardami dla podbudowy pod</w:t>
      </w:r>
      <w:r w:rsidR="00B453D3" w:rsidRPr="00B453D3">
        <w:rPr>
          <w:rFonts w:ascii="Calibri" w:hAnsi="Calibri" w:cs="Calibri"/>
        </w:rPr>
        <w:t xml:space="preserve"> nawierzchnie chodnikowe, które </w:t>
      </w:r>
      <w:r w:rsidRPr="00B453D3">
        <w:rPr>
          <w:rFonts w:ascii="Calibri" w:hAnsi="Calibri" w:cs="Calibri"/>
        </w:rPr>
        <w:t xml:space="preserve">mogą być obciążane ruchem kołowym. Warstwy podbudowy pod nawierzchnię z kostki betonowej wykonać </w:t>
      </w:r>
      <w:proofErr w:type="spellStart"/>
      <w:r w:rsidRPr="00B453D3">
        <w:rPr>
          <w:rFonts w:ascii="Calibri" w:hAnsi="Calibri" w:cs="Calibri"/>
        </w:rPr>
        <w:t>wg</w:t>
      </w:r>
      <w:proofErr w:type="spellEnd"/>
      <w:r w:rsidRPr="00B453D3">
        <w:rPr>
          <w:rFonts w:ascii="Calibri" w:hAnsi="Calibri" w:cs="Calibri"/>
        </w:rPr>
        <w:t xml:space="preserve">. opisu przegrody Z01. </w:t>
      </w:r>
      <w:r w:rsidRPr="00FA6510">
        <w:rPr>
          <w:rFonts w:ascii="Calibri" w:hAnsi="Calibri" w:cs="Calibri"/>
        </w:rPr>
        <w:t>Dobór obrzeży i krawężników drogowych zawarty jest na rysunkach branży architektoniczno-budowlanej. Wszystkie ww. elementy osadzać na ławach betonowych.</w:t>
      </w:r>
      <w:r w:rsidRPr="00B453D3">
        <w:rPr>
          <w:rFonts w:ascii="Calibri" w:hAnsi="Calibri" w:cs="Calibri"/>
        </w:rPr>
        <w:t xml:space="preserve">   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AB3E70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AB3E70">
        <w:rPr>
          <w:rFonts w:ascii="Calibri" w:hAnsi="Calibri" w:cs="Calibri"/>
          <w:b/>
        </w:rPr>
        <w:t xml:space="preserve"> USYTUOWANIE </w:t>
      </w:r>
      <w:r w:rsidR="00871922" w:rsidRPr="00AB3E70">
        <w:rPr>
          <w:rFonts w:ascii="Calibri" w:hAnsi="Calibri" w:cs="Calibri"/>
          <w:b/>
        </w:rPr>
        <w:t>SZYBU</w:t>
      </w:r>
      <w:r w:rsidRPr="00AB3E70">
        <w:rPr>
          <w:rFonts w:ascii="Calibri" w:hAnsi="Calibri" w:cs="Calibri"/>
          <w:b/>
        </w:rPr>
        <w:t xml:space="preserve"> W STOSUNKU DO GRANIC SĄSIEDNICH. </w:t>
      </w:r>
    </w:p>
    <w:p w:rsidR="00EF7FBD" w:rsidRPr="00AB3E70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AB3E70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AB3E70">
        <w:rPr>
          <w:rFonts w:ascii="Calibri" w:hAnsi="Calibri" w:cs="Calibri"/>
        </w:rPr>
        <w:t>Projektowan</w:t>
      </w:r>
      <w:r w:rsidR="00871922" w:rsidRPr="00AB3E70">
        <w:rPr>
          <w:rFonts w:ascii="Calibri" w:hAnsi="Calibri" w:cs="Calibri"/>
        </w:rPr>
        <w:t xml:space="preserve">y szyb windowy </w:t>
      </w:r>
      <w:r w:rsidRPr="00AB3E70">
        <w:rPr>
          <w:rFonts w:ascii="Calibri" w:hAnsi="Calibri" w:cs="Calibri"/>
        </w:rPr>
        <w:t xml:space="preserve">znajduje się w środkowej części działki </w:t>
      </w:r>
      <w:r w:rsidR="00871922" w:rsidRPr="00474FE4">
        <w:rPr>
          <w:rFonts w:ascii="Calibri" w:hAnsi="Calibri" w:cs="Calibri"/>
        </w:rPr>
        <w:t>246/</w:t>
      </w:r>
      <w:r w:rsidR="00474FE4">
        <w:rPr>
          <w:rFonts w:ascii="Calibri" w:hAnsi="Calibri" w:cs="Calibri"/>
        </w:rPr>
        <w:t>58</w:t>
      </w:r>
      <w:r w:rsidRPr="00AB3E70">
        <w:rPr>
          <w:rFonts w:ascii="Calibri" w:hAnsi="Calibri" w:cs="Calibri"/>
        </w:rPr>
        <w:t xml:space="preserve"> w następujących odległościach od działek sąsiednich:</w:t>
      </w:r>
    </w:p>
    <w:p w:rsidR="00EF7FBD" w:rsidRPr="00951BDB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951BDB">
        <w:rPr>
          <w:rFonts w:ascii="Calibri" w:hAnsi="Calibri" w:cs="Calibri"/>
        </w:rPr>
        <w:t>- od strony wschod</w:t>
      </w:r>
      <w:r w:rsidR="00E97975" w:rsidRPr="00951BDB">
        <w:rPr>
          <w:rFonts w:ascii="Calibri" w:hAnsi="Calibri" w:cs="Calibri"/>
        </w:rPr>
        <w:t>niej z działką</w:t>
      </w:r>
      <w:r w:rsidR="00AB3E70" w:rsidRPr="00951BDB">
        <w:rPr>
          <w:rFonts w:ascii="Calibri" w:hAnsi="Calibri" w:cs="Calibri"/>
        </w:rPr>
        <w:t xml:space="preserve"> nr 246/46</w:t>
      </w:r>
      <w:r w:rsidRPr="00951BDB">
        <w:rPr>
          <w:rFonts w:ascii="Calibri" w:hAnsi="Calibri" w:cs="Calibri"/>
        </w:rPr>
        <w:t xml:space="preserve"> –</w:t>
      </w:r>
      <w:r w:rsidR="00E97975" w:rsidRPr="00951BDB">
        <w:rPr>
          <w:rFonts w:ascii="Calibri" w:hAnsi="Calibri" w:cs="Calibri"/>
        </w:rPr>
        <w:t xml:space="preserve"> 23</w:t>
      </w:r>
      <w:r w:rsidRPr="00951BDB">
        <w:rPr>
          <w:rFonts w:ascii="Calibri" w:hAnsi="Calibri" w:cs="Calibri"/>
        </w:rPr>
        <w:t>m,</w:t>
      </w:r>
    </w:p>
    <w:p w:rsidR="00EF7FBD" w:rsidRPr="00951BDB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951BDB">
        <w:rPr>
          <w:rFonts w:ascii="Calibri" w:hAnsi="Calibri" w:cs="Calibri"/>
        </w:rPr>
        <w:t>- od stro</w:t>
      </w:r>
      <w:r w:rsidR="00E97975" w:rsidRPr="00951BDB">
        <w:rPr>
          <w:rFonts w:ascii="Calibri" w:hAnsi="Calibri" w:cs="Calibri"/>
        </w:rPr>
        <w:t>ny południowej z działką</w:t>
      </w:r>
      <w:r w:rsidR="00AB3E70" w:rsidRPr="00951BDB">
        <w:rPr>
          <w:rFonts w:ascii="Calibri" w:hAnsi="Calibri" w:cs="Calibri"/>
        </w:rPr>
        <w:t xml:space="preserve"> nr 20/32</w:t>
      </w:r>
      <w:r w:rsidR="00E97975" w:rsidRPr="00951BDB">
        <w:rPr>
          <w:rFonts w:ascii="Calibri" w:hAnsi="Calibri" w:cs="Calibri"/>
        </w:rPr>
        <w:t xml:space="preserve"> – 185</w:t>
      </w:r>
      <w:r w:rsidRPr="00951BDB">
        <w:rPr>
          <w:rFonts w:ascii="Calibri" w:hAnsi="Calibri" w:cs="Calibri"/>
        </w:rPr>
        <w:t>m,</w:t>
      </w:r>
    </w:p>
    <w:p w:rsidR="00EF7FBD" w:rsidRPr="00951BDB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951BDB">
        <w:rPr>
          <w:rFonts w:ascii="Calibri" w:hAnsi="Calibri" w:cs="Calibri"/>
        </w:rPr>
        <w:t xml:space="preserve">- od strony zachodniej z działką nr </w:t>
      </w:r>
      <w:r w:rsidR="00B22FB6" w:rsidRPr="00951BDB">
        <w:rPr>
          <w:rFonts w:ascii="Calibri" w:hAnsi="Calibri" w:cs="Calibri"/>
        </w:rPr>
        <w:t>20/32 – 205</w:t>
      </w:r>
      <w:r w:rsidRPr="00951BDB">
        <w:rPr>
          <w:rFonts w:ascii="Calibri" w:hAnsi="Calibri" w:cs="Calibri"/>
        </w:rPr>
        <w:t>m,</w:t>
      </w:r>
    </w:p>
    <w:p w:rsidR="00EF7FBD" w:rsidRPr="00AB3E70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951BDB">
        <w:rPr>
          <w:rFonts w:ascii="Calibri" w:hAnsi="Calibri" w:cs="Calibri"/>
        </w:rPr>
        <w:t>- od strony północnej z działką</w:t>
      </w:r>
      <w:r w:rsidR="00AB3E70" w:rsidRPr="00951BDB">
        <w:rPr>
          <w:rFonts w:ascii="Calibri" w:hAnsi="Calibri" w:cs="Calibri"/>
        </w:rPr>
        <w:t xml:space="preserve"> drogową nr 258/1 – 100</w:t>
      </w:r>
      <w:r w:rsidRPr="00951BDB">
        <w:rPr>
          <w:rFonts w:ascii="Calibri" w:hAnsi="Calibri" w:cs="Calibri"/>
        </w:rPr>
        <w:t>m.</w:t>
      </w:r>
    </w:p>
    <w:p w:rsidR="00EF7FBD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5656AC" w:rsidRPr="00BE55DA" w:rsidRDefault="005656AC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lastRenderedPageBreak/>
        <w:t xml:space="preserve">USYTUOWANIE </w:t>
      </w:r>
      <w:r w:rsidR="00EF573E" w:rsidRPr="00BE55DA">
        <w:rPr>
          <w:rFonts w:ascii="Calibri" w:hAnsi="Calibri" w:cs="Calibri"/>
          <w:b/>
        </w:rPr>
        <w:t>SZYBU</w:t>
      </w:r>
      <w:r w:rsidRPr="00BE55DA">
        <w:rPr>
          <w:rFonts w:ascii="Calibri" w:hAnsi="Calibri" w:cs="Calibri"/>
          <w:b/>
        </w:rPr>
        <w:t xml:space="preserve"> Z UWAGI NA BEZPIECZEŃSTWO POŻAROWE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573E" w:rsidP="00EF7FBD">
      <w:pPr>
        <w:spacing w:line="276" w:lineRule="auto"/>
        <w:ind w:firstLine="360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Szyb windowy jest elementem niezależnym konstrukcyjnie dostawionym i połączonym z budynkiem trzema korytarzami. Usytuowanie względem istniejącej klatki schodowej w odległości powyżej 400cm. </w:t>
      </w:r>
      <w:r w:rsidR="00951BDB">
        <w:rPr>
          <w:rFonts w:ascii="Calibri" w:hAnsi="Calibri" w:cs="Calibri"/>
        </w:rPr>
        <w:t>Pozostałe aspekty bezpieczeństwa pożarowego omówiono w opisie technicznym branży architektonicznej.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t>NIWELACJE TERENU I SPOSÓB ZAGOSPODAROWANIA MAS ZIEMNYCH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ind w:firstLine="360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Obecnie działka w miejscu przewidzianym pod rozbudowę wyłożone jest kostką brukową. Na działce objętej </w:t>
      </w:r>
      <w:r w:rsidR="00951BDB">
        <w:rPr>
          <w:rFonts w:ascii="Calibri" w:hAnsi="Calibri" w:cs="Calibri"/>
        </w:rPr>
        <w:t xml:space="preserve">zakresem </w:t>
      </w:r>
      <w:r w:rsidRPr="00BE55DA">
        <w:rPr>
          <w:rFonts w:ascii="Calibri" w:hAnsi="Calibri" w:cs="Calibri"/>
        </w:rPr>
        <w:t>opracowani</w:t>
      </w:r>
      <w:r w:rsidR="00951BDB">
        <w:rPr>
          <w:rFonts w:ascii="Calibri" w:hAnsi="Calibri" w:cs="Calibri"/>
        </w:rPr>
        <w:t>a</w:t>
      </w:r>
      <w:r w:rsidRPr="00BE55DA">
        <w:rPr>
          <w:rFonts w:ascii="Calibri" w:hAnsi="Calibri" w:cs="Calibri"/>
        </w:rPr>
        <w:t xml:space="preserve"> warstwa humusu nie występuje.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Nadmiar ziemi z wykopów pod fundament zostaną  wywiezione we wskazane miejsce przez Inwestora.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t xml:space="preserve"> SPOSÓB ODPROWADZENIA WÓD OPADOWYCH Z PROJEKTOWANEJ INWESTYCJI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6B27A2">
      <w:pPr>
        <w:spacing w:line="276" w:lineRule="auto"/>
        <w:ind w:firstLine="360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Wody deszczowe z dachu budynku i nawierzchni odprowadzone będą przy pomocy </w:t>
      </w:r>
      <w:r w:rsidR="00B05991" w:rsidRPr="00BE55DA">
        <w:rPr>
          <w:rFonts w:ascii="Calibri" w:hAnsi="Calibri" w:cs="Calibri"/>
        </w:rPr>
        <w:t xml:space="preserve">istniejących </w:t>
      </w:r>
      <w:r w:rsidRPr="00BE55DA">
        <w:rPr>
          <w:rFonts w:ascii="Calibri" w:hAnsi="Calibri" w:cs="Calibri"/>
        </w:rPr>
        <w:t xml:space="preserve">rur spustowych na teren parkingu, a stamtąd do instalacji kanalizacji ogólnospławnej. </w:t>
      </w:r>
    </w:p>
    <w:p w:rsidR="00EF7FBD" w:rsidRPr="00BE55DA" w:rsidRDefault="00EF7FBD" w:rsidP="006B27A2">
      <w:pPr>
        <w:spacing w:line="276" w:lineRule="auto"/>
        <w:ind w:firstLine="360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Bilans wody deszczowej dla całej działki nie ulega zmianie. Ilość wody deszczowej odprowadzanej do miejskiej sieci kanalizacyjnej nie ulegnie zmianie.</w:t>
      </w:r>
    </w:p>
    <w:p w:rsidR="006B27A2" w:rsidRPr="00BE55DA" w:rsidRDefault="006B27A2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t xml:space="preserve"> WPŁYW EKSPLOATACJI GÓRNICZYCH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Teren inwestycji nie znajduje się w strefie oddziaływań eksploatacji górniczych ani geotermalnych.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t>WPŁYW INWESTYCJI NA ŚRODOWISKO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6935A8" w:rsidRDefault="006935A8" w:rsidP="006B27A2">
      <w:pPr>
        <w:spacing w:line="276" w:lineRule="auto"/>
        <w:ind w:firstLine="360"/>
        <w:jc w:val="both"/>
        <w:rPr>
          <w:rFonts w:asciiTheme="minorHAnsi" w:hAnsiTheme="minorHAnsi" w:cstheme="minorHAnsi"/>
        </w:rPr>
      </w:pPr>
      <w:r w:rsidRPr="006935A8">
        <w:rPr>
          <w:rFonts w:asciiTheme="minorHAnsi" w:hAnsiTheme="minorHAnsi" w:cstheme="minorHAnsi"/>
        </w:rPr>
        <w:t>Inwestycja nie spowoduje zagrożenia dla środowiska oraz higieny i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zdrowia użytkowników oraz na obiekty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sąsiadujące.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Inwestycja nie oddziałuje w sposób znaczący na środowisko.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Zgodnie z Ustawą z dnia 27 kwietnia 2001 r. - Prawo ochrony środowiska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(Dz. U. z 2019 r., poz.1396), oraz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Zgodnie z Rozporządzeniem Rady Ministrów z dn.10.09.2019r. w sprawie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określenia rodzajów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przedsięwzięć mogących znacząco oddziaływać na środowisko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(DZ.U.2019.poz.1839) oraz szczegółowych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uwarunkowań związanych z kwalifikowaniem przedsięwzięcia do sporządzenia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raportu o oddziaływaniu na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środowisko inwestycja nie wymaga decyzji o środowiskowych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uwarunkowaniach zgody na realizację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przedsięwzięcia.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Zgodnie z Ustawą z dnia 19 lipca 2019 r. o udostępnieniu informacji o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środowisku i jego ochronie, udziale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społeczeństwa w ochronie środowiska oraz o ocenach oddziaływania na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środowisko (Dz. U. z 2019 r., poz.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1712) projektowana inwestycja nie wymaga sporządzenia raportu o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oddziaływaniu na: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powietrze</w:t>
      </w:r>
      <w:r>
        <w:rPr>
          <w:rFonts w:asciiTheme="minorHAnsi" w:hAnsiTheme="minorHAnsi" w:cstheme="minorHAnsi"/>
        </w:rPr>
        <w:t xml:space="preserve">, </w:t>
      </w:r>
      <w:r w:rsidRPr="006935A8">
        <w:rPr>
          <w:rFonts w:asciiTheme="minorHAnsi" w:hAnsiTheme="minorHAnsi" w:cstheme="minorHAnsi"/>
        </w:rPr>
        <w:t>wody</w:t>
      </w:r>
      <w:r>
        <w:rPr>
          <w:rFonts w:asciiTheme="minorHAnsi" w:hAnsiTheme="minorHAnsi" w:cstheme="minorHAnsi"/>
        </w:rPr>
        <w:t xml:space="preserve">, </w:t>
      </w:r>
      <w:r w:rsidRPr="006935A8">
        <w:rPr>
          <w:rFonts w:asciiTheme="minorHAnsi" w:hAnsiTheme="minorHAnsi" w:cstheme="minorHAnsi"/>
        </w:rPr>
        <w:t>powierzchnię ziemi</w:t>
      </w:r>
      <w:r>
        <w:rPr>
          <w:rFonts w:asciiTheme="minorHAnsi" w:hAnsiTheme="minorHAnsi" w:cstheme="minorHAnsi"/>
        </w:rPr>
        <w:t xml:space="preserve">, </w:t>
      </w:r>
      <w:r w:rsidRPr="006935A8">
        <w:rPr>
          <w:rFonts w:asciiTheme="minorHAnsi" w:hAnsiTheme="minorHAnsi" w:cstheme="minorHAnsi"/>
        </w:rPr>
        <w:t>złoża kopalin</w:t>
      </w:r>
      <w:r>
        <w:rPr>
          <w:rFonts w:asciiTheme="minorHAnsi" w:hAnsiTheme="minorHAnsi" w:cstheme="minorHAnsi"/>
        </w:rPr>
        <w:t xml:space="preserve">, </w:t>
      </w:r>
      <w:r w:rsidRPr="006935A8">
        <w:rPr>
          <w:rFonts w:asciiTheme="minorHAnsi" w:hAnsiTheme="minorHAnsi" w:cstheme="minorHAnsi"/>
        </w:rPr>
        <w:t>świat zwierząt i roślin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oraz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utrzymuje poziom hałasu poniżej dopuszczalnego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 xml:space="preserve">utrzymuje poziom pól </w:t>
      </w:r>
      <w:r>
        <w:rPr>
          <w:rFonts w:asciiTheme="minorHAnsi" w:hAnsiTheme="minorHAnsi" w:cstheme="minorHAnsi"/>
        </w:rPr>
        <w:t>e</w:t>
      </w:r>
      <w:r w:rsidRPr="006935A8">
        <w:rPr>
          <w:rFonts w:asciiTheme="minorHAnsi" w:hAnsiTheme="minorHAnsi" w:cstheme="minorHAnsi"/>
        </w:rPr>
        <w:t>lektromagnetycznych poniżej dopuszczalnych</w:t>
      </w:r>
      <w:r>
        <w:rPr>
          <w:rFonts w:asciiTheme="minorHAnsi" w:hAnsiTheme="minorHAnsi" w:cstheme="minorHAnsi"/>
        </w:rPr>
        <w:t xml:space="preserve">. </w:t>
      </w:r>
      <w:r w:rsidRPr="006935A8">
        <w:rPr>
          <w:rFonts w:asciiTheme="minorHAnsi" w:hAnsiTheme="minorHAnsi" w:cstheme="minorHAnsi"/>
        </w:rPr>
        <w:t>Nie jest konieczne uzyskanie decyzji o środowiskowych uwarunkowaniach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realizacji inwestycji.</w:t>
      </w:r>
    </w:p>
    <w:p w:rsidR="00EF7FBD" w:rsidRDefault="006B27A2" w:rsidP="006B27A2">
      <w:pPr>
        <w:spacing w:line="276" w:lineRule="auto"/>
        <w:ind w:firstLine="360"/>
        <w:jc w:val="both"/>
        <w:rPr>
          <w:rFonts w:ascii="Calibri" w:hAnsi="Calibri" w:cs="Calibri"/>
        </w:rPr>
      </w:pPr>
      <w:r w:rsidRPr="006B27A2">
        <w:rPr>
          <w:rFonts w:ascii="Calibri" w:hAnsi="Calibri" w:cs="Calibri"/>
        </w:rPr>
        <w:t xml:space="preserve">Projektowane ukształtowanie terenu nie spowoduje spływu wód opadowych na sąsiednie </w:t>
      </w:r>
      <w:r w:rsidRPr="006B27A2">
        <w:rPr>
          <w:rFonts w:ascii="Calibri" w:hAnsi="Calibri" w:cs="Calibri"/>
        </w:rPr>
        <w:lastRenderedPageBreak/>
        <w:t>działki.</w:t>
      </w:r>
    </w:p>
    <w:p w:rsidR="006B27A2" w:rsidRPr="006B27A2" w:rsidRDefault="006B27A2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t xml:space="preserve"> WPŁYW INWESTYCJI NA OBSZAR NATURA 2000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6B27A2">
      <w:pPr>
        <w:spacing w:line="276" w:lineRule="auto"/>
        <w:ind w:firstLine="360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Działka nr </w:t>
      </w:r>
      <w:r w:rsidR="00474FE4" w:rsidRPr="00474FE4">
        <w:rPr>
          <w:rFonts w:ascii="Calibri" w:hAnsi="Calibri" w:cs="Calibri"/>
        </w:rPr>
        <w:t>246/58</w:t>
      </w:r>
      <w:r w:rsidRPr="00BE55DA">
        <w:rPr>
          <w:rFonts w:ascii="Calibri" w:hAnsi="Calibri" w:cs="Calibri"/>
        </w:rPr>
        <w:t xml:space="preserve"> nie znajduje się na obszarze objętym programem Natura 2000 ani w bezpośrednim jego sąsiedztwie. Najbliższy obszar Natura 2000 "Łąki Nowohuckie" znajduje się w odległości około </w:t>
      </w:r>
      <w:r w:rsidR="00D01A88" w:rsidRPr="00BE55DA">
        <w:rPr>
          <w:rFonts w:ascii="Calibri" w:hAnsi="Calibri" w:cs="Calibri"/>
        </w:rPr>
        <w:t>170m.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t xml:space="preserve"> STREFA ODDZIAŁYWANIA I JEGO RODZAJ NA DZIAŁKI SĄSIEDNIE</w:t>
      </w:r>
    </w:p>
    <w:p w:rsidR="00951BDB" w:rsidRDefault="00951BDB" w:rsidP="00EF7FBD">
      <w:pPr>
        <w:spacing w:line="276" w:lineRule="auto"/>
        <w:jc w:val="both"/>
        <w:rPr>
          <w:rFonts w:ascii="Calibri" w:hAnsi="Calibri" w:cs="Calibri"/>
        </w:rPr>
      </w:pPr>
    </w:p>
    <w:p w:rsidR="00951BDB" w:rsidRDefault="00951BDB" w:rsidP="00951BDB">
      <w:pPr>
        <w:pStyle w:val="Tytu"/>
        <w:tabs>
          <w:tab w:val="left" w:pos="1560"/>
        </w:tabs>
        <w:jc w:val="left"/>
        <w:rPr>
          <w:rFonts w:ascii="Calibri" w:hAnsi="Calibri" w:cs="Calibri"/>
          <w:szCs w:val="24"/>
        </w:rPr>
      </w:pPr>
      <w:r w:rsidRPr="00E67D32">
        <w:rPr>
          <w:rFonts w:ascii="Calibri" w:hAnsi="Calibri" w:cs="Calibri"/>
          <w:szCs w:val="24"/>
        </w:rPr>
        <w:t xml:space="preserve">Strefę oddziaływania obiektu określono na podstawie następujących aktów prawnych i norm: </w:t>
      </w:r>
    </w:p>
    <w:p w:rsidR="00951BDB" w:rsidRPr="00E67D32" w:rsidRDefault="00951BDB" w:rsidP="00951BDB">
      <w:pPr>
        <w:pStyle w:val="Tytu"/>
        <w:tabs>
          <w:tab w:val="left" w:pos="1560"/>
        </w:tabs>
        <w:jc w:val="lef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- </w:t>
      </w:r>
      <w:r w:rsidRPr="001A72EB">
        <w:rPr>
          <w:rFonts w:ascii="Calibri" w:hAnsi="Calibri" w:cs="Calibri"/>
          <w:szCs w:val="24"/>
        </w:rPr>
        <w:t xml:space="preserve">Ustawa z dnia 7 lipca 1994 </w:t>
      </w:r>
      <w:proofErr w:type="spellStart"/>
      <w:r w:rsidRPr="001A72EB">
        <w:rPr>
          <w:rFonts w:ascii="Calibri" w:hAnsi="Calibri" w:cs="Calibri"/>
          <w:szCs w:val="24"/>
        </w:rPr>
        <w:t>r</w:t>
      </w:r>
      <w:proofErr w:type="spellEnd"/>
      <w:r w:rsidRPr="001A72EB">
        <w:rPr>
          <w:rFonts w:ascii="Calibri" w:hAnsi="Calibri" w:cs="Calibri"/>
          <w:szCs w:val="24"/>
        </w:rPr>
        <w:t xml:space="preserve"> Prawo budowlane (Dz. U. </w:t>
      </w:r>
      <w:r>
        <w:rPr>
          <w:rFonts w:ascii="Calibri" w:hAnsi="Calibri" w:cs="Calibri"/>
          <w:szCs w:val="24"/>
        </w:rPr>
        <w:t xml:space="preserve">z 2018 r. poz. 1202 </w:t>
      </w:r>
      <w:r w:rsidRPr="001A72EB">
        <w:rPr>
          <w:rFonts w:ascii="Calibri" w:hAnsi="Calibri" w:cs="Calibri"/>
          <w:szCs w:val="24"/>
        </w:rPr>
        <w:t>z późniejszymi zmianami)</w:t>
      </w:r>
      <w:r>
        <w:rPr>
          <w:rFonts w:ascii="Calibri" w:hAnsi="Calibri" w:cs="Calibri"/>
          <w:szCs w:val="24"/>
        </w:rPr>
        <w:t>,</w:t>
      </w:r>
    </w:p>
    <w:p w:rsidR="00951BDB" w:rsidRPr="00E67D32" w:rsidRDefault="00951BDB" w:rsidP="00951BDB">
      <w:pPr>
        <w:pStyle w:val="Tytu"/>
        <w:tabs>
          <w:tab w:val="left" w:pos="1560"/>
        </w:tabs>
        <w:jc w:val="left"/>
        <w:rPr>
          <w:rFonts w:ascii="Calibri" w:hAnsi="Calibri" w:cs="Calibri"/>
          <w:szCs w:val="24"/>
        </w:rPr>
      </w:pPr>
      <w:r w:rsidRPr="00E67D32">
        <w:rPr>
          <w:rFonts w:ascii="Calibri" w:hAnsi="Calibri" w:cs="Calibri"/>
          <w:szCs w:val="24"/>
        </w:rPr>
        <w:t xml:space="preserve">- Rozporządzenie Ministra Infrastruktury z dnia 12.04.2002r z późniejszymi zmianami w sprawie warunków technicznych jakim powinny odpowiadać budynki i ich usytuowanie, </w:t>
      </w:r>
    </w:p>
    <w:p w:rsidR="00951BDB" w:rsidRDefault="00951BDB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Planowana inwestycja mieści się w środkowej części działki i nie oddziałuje na działki sąsiednie.</w:t>
      </w:r>
    </w:p>
    <w:p w:rsidR="006B27A2" w:rsidRPr="00BE55DA" w:rsidRDefault="006B27A2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453D3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453D3">
        <w:rPr>
          <w:rFonts w:ascii="Calibri" w:hAnsi="Calibri" w:cs="Calibri"/>
          <w:b/>
        </w:rPr>
        <w:t>GEOTECHNICZNE WARUNKI POSADOWIENIA OBIEKTU</w:t>
      </w:r>
    </w:p>
    <w:p w:rsidR="00EF7FBD" w:rsidRPr="00B453D3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6B27A2" w:rsidRDefault="00EF7FBD" w:rsidP="006B27A2">
      <w:pPr>
        <w:spacing w:line="276" w:lineRule="auto"/>
        <w:ind w:firstLine="360"/>
        <w:jc w:val="both"/>
        <w:rPr>
          <w:rFonts w:ascii="Calibri" w:hAnsi="Calibri" w:cs="Calibri"/>
        </w:rPr>
      </w:pPr>
      <w:r w:rsidRPr="006B27A2">
        <w:rPr>
          <w:rFonts w:ascii="Calibri" w:hAnsi="Calibri" w:cs="Calibri"/>
        </w:rPr>
        <w:t xml:space="preserve">Projektowane prace budowlane zaliczono do </w:t>
      </w:r>
      <w:r w:rsidR="00B453D3" w:rsidRPr="006B27A2">
        <w:rPr>
          <w:rFonts w:ascii="Calibri" w:hAnsi="Calibri" w:cs="Calibri"/>
        </w:rPr>
        <w:t>II</w:t>
      </w:r>
      <w:r w:rsidRPr="006B27A2">
        <w:rPr>
          <w:rFonts w:ascii="Calibri" w:hAnsi="Calibri" w:cs="Calibri"/>
        </w:rPr>
        <w:t xml:space="preserve"> kategorii geotechnicznej przy prostych warunkach gruntowych zgodnie z Rozporządzeniem </w:t>
      </w:r>
      <w:proofErr w:type="spellStart"/>
      <w:r w:rsidRPr="006B27A2">
        <w:rPr>
          <w:rFonts w:ascii="Calibri" w:hAnsi="Calibri" w:cs="Calibri"/>
        </w:rPr>
        <w:t>MTBiGM</w:t>
      </w:r>
      <w:proofErr w:type="spellEnd"/>
      <w:r w:rsidRPr="006B27A2">
        <w:rPr>
          <w:rFonts w:ascii="Calibri" w:hAnsi="Calibri" w:cs="Calibri"/>
        </w:rPr>
        <w:t xml:space="preserve"> z dnia 25.04.2012r.</w:t>
      </w:r>
    </w:p>
    <w:p w:rsidR="00EF7FBD" w:rsidRPr="006B27A2" w:rsidRDefault="00EF7FBD" w:rsidP="00EF7FBD">
      <w:pPr>
        <w:spacing w:line="276" w:lineRule="auto"/>
        <w:jc w:val="both"/>
        <w:rPr>
          <w:rFonts w:ascii="Calibri" w:hAnsi="Calibri" w:cs="Calibri"/>
          <w:sz w:val="28"/>
        </w:rPr>
      </w:pPr>
    </w:p>
    <w:p w:rsidR="006B27A2" w:rsidRDefault="006B27A2" w:rsidP="002D124E">
      <w:pPr>
        <w:pStyle w:val="Akapitzlist"/>
        <w:numPr>
          <w:ilvl w:val="0"/>
          <w:numId w:val="5"/>
        </w:numPr>
        <w:jc w:val="both"/>
        <w:rPr>
          <w:rFonts w:cs="Calibri"/>
          <w:b/>
          <w:sz w:val="24"/>
        </w:rPr>
      </w:pPr>
      <w:r>
        <w:rPr>
          <w:rFonts w:cs="Calibri"/>
          <w:b/>
          <w:sz w:val="24"/>
        </w:rPr>
        <w:t>ELEKTROMOBILNOŚĆ I PALIWA ALTERNATYWNE</w:t>
      </w:r>
    </w:p>
    <w:p w:rsidR="002D124E" w:rsidRPr="005B6EB0" w:rsidRDefault="005B6EB0" w:rsidP="008A52F6">
      <w:pPr>
        <w:ind w:firstLine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Rozbudowa </w:t>
      </w:r>
      <w:r w:rsidR="008A52F6">
        <w:rPr>
          <w:rFonts w:asciiTheme="minorHAnsi" w:hAnsiTheme="minorHAnsi" w:cstheme="minorHAnsi"/>
        </w:rPr>
        <w:t xml:space="preserve">pawilonu C1 </w:t>
      </w:r>
      <w:r>
        <w:rPr>
          <w:rFonts w:asciiTheme="minorHAnsi" w:hAnsiTheme="minorHAnsi" w:cstheme="minorHAnsi"/>
        </w:rPr>
        <w:t xml:space="preserve">o kubaturę </w:t>
      </w:r>
      <w:r w:rsidR="008A52F6">
        <w:rPr>
          <w:rFonts w:asciiTheme="minorHAnsi" w:hAnsiTheme="minorHAnsi" w:cstheme="minorHAnsi"/>
        </w:rPr>
        <w:t>dźwigu szpitalnego</w:t>
      </w:r>
      <w:r>
        <w:rPr>
          <w:rFonts w:asciiTheme="minorHAnsi" w:hAnsiTheme="minorHAnsi" w:cstheme="minorHAnsi"/>
        </w:rPr>
        <w:t xml:space="preserve"> </w:t>
      </w:r>
      <w:r w:rsidR="008A52F6">
        <w:rPr>
          <w:rFonts w:asciiTheme="minorHAnsi" w:hAnsiTheme="minorHAnsi" w:cstheme="minorHAnsi"/>
        </w:rPr>
        <w:t>wprowadzi zmiany w obrębie</w:t>
      </w:r>
      <w:r>
        <w:rPr>
          <w:rFonts w:asciiTheme="minorHAnsi" w:hAnsiTheme="minorHAnsi" w:cstheme="minorHAnsi"/>
        </w:rPr>
        <w:t xml:space="preserve"> komunikacji wewnętrznej budynku i w minimalnym stopniu zwiększa kubaturę całego </w:t>
      </w:r>
      <w:r w:rsidR="008A52F6">
        <w:rPr>
          <w:rFonts w:asciiTheme="minorHAnsi" w:hAnsiTheme="minorHAnsi" w:cstheme="minorHAnsi"/>
        </w:rPr>
        <w:t>kompleksu szpitalnego złożonego z wielu budynków-pawilonów</w:t>
      </w:r>
      <w:r>
        <w:rPr>
          <w:rFonts w:asciiTheme="minorHAnsi" w:hAnsiTheme="minorHAnsi" w:cstheme="minorHAnsi"/>
        </w:rPr>
        <w:t xml:space="preserve">. Rozbudowa nie powoduje wzrostu powierzchni użytkowej obiektu przeznaczonej na pobyt ludzi, nie zwiększa ilości użytkowników obiektu a co za tym idzie nie </w:t>
      </w:r>
      <w:r w:rsidR="008A52F6">
        <w:rPr>
          <w:rFonts w:asciiTheme="minorHAnsi" w:hAnsiTheme="minorHAnsi" w:cstheme="minorHAnsi"/>
        </w:rPr>
        <w:t xml:space="preserve">wymaga dostosowania </w:t>
      </w:r>
      <w:r>
        <w:rPr>
          <w:rFonts w:asciiTheme="minorHAnsi" w:hAnsiTheme="minorHAnsi" w:cstheme="minorHAnsi"/>
        </w:rPr>
        <w:t xml:space="preserve">zewnętrznej </w:t>
      </w:r>
      <w:r w:rsidR="008A52F6">
        <w:rPr>
          <w:rFonts w:asciiTheme="minorHAnsi" w:hAnsiTheme="minorHAnsi" w:cstheme="minorHAnsi"/>
        </w:rPr>
        <w:t xml:space="preserve">infrastruktury </w:t>
      </w:r>
      <w:r>
        <w:rPr>
          <w:rFonts w:asciiTheme="minorHAnsi" w:hAnsiTheme="minorHAnsi" w:cstheme="minorHAnsi"/>
        </w:rPr>
        <w:t xml:space="preserve">komunikacyjnej </w:t>
      </w:r>
      <w:r w:rsidR="008A52F6">
        <w:rPr>
          <w:rFonts w:asciiTheme="minorHAnsi" w:hAnsiTheme="minorHAnsi" w:cstheme="minorHAnsi"/>
        </w:rPr>
        <w:t xml:space="preserve">pod względem zwiększenia ilości stanowisk postojowych dla samochodów osobowych. </w:t>
      </w:r>
    </w:p>
    <w:p w:rsidR="002D124E" w:rsidRPr="002D124E" w:rsidRDefault="005B6EB0" w:rsidP="005B6EB0">
      <w:pPr>
        <w:ind w:firstLine="36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W związku z powyższym d</w:t>
      </w:r>
      <w:r w:rsidR="002D124E" w:rsidRPr="002D124E">
        <w:rPr>
          <w:rFonts w:asciiTheme="minorHAnsi" w:hAnsiTheme="minorHAnsi" w:cstheme="minorHAnsi"/>
        </w:rPr>
        <w:t>la przedmiotowej</w:t>
      </w:r>
      <w:r w:rsidR="002D124E">
        <w:rPr>
          <w:rFonts w:asciiTheme="minorHAnsi" w:hAnsiTheme="minorHAnsi" w:cstheme="minorHAnsi"/>
        </w:rPr>
        <w:t xml:space="preserve"> inwestycji</w:t>
      </w:r>
      <w:r>
        <w:rPr>
          <w:rFonts w:asciiTheme="minorHAnsi" w:hAnsiTheme="minorHAnsi" w:cstheme="minorHAnsi"/>
        </w:rPr>
        <w:t xml:space="preserve"> nie projektuje się stanowisk postojowych wyposażonych w punkt ładowania o mocy nie mniejszej niż 3,7kW</w:t>
      </w:r>
      <w:r w:rsidR="005832C2">
        <w:rPr>
          <w:rFonts w:asciiTheme="minorHAnsi" w:hAnsiTheme="minorHAnsi" w:cstheme="minorHAnsi"/>
        </w:rPr>
        <w:t xml:space="preserve">. </w:t>
      </w:r>
      <w:r w:rsidR="005832C2" w:rsidRPr="003B463A">
        <w:rPr>
          <w:rFonts w:asciiTheme="minorHAnsi" w:hAnsiTheme="minorHAnsi" w:cstheme="minorHAnsi"/>
        </w:rPr>
        <w:t xml:space="preserve">(Art. 12 ust.1 Ustawy o </w:t>
      </w:r>
      <w:proofErr w:type="spellStart"/>
      <w:r w:rsidR="005832C2" w:rsidRPr="003B463A">
        <w:rPr>
          <w:rFonts w:asciiTheme="minorHAnsi" w:hAnsiTheme="minorHAnsi" w:cstheme="minorHAnsi"/>
        </w:rPr>
        <w:t>elektromobilności</w:t>
      </w:r>
      <w:proofErr w:type="spellEnd"/>
      <w:r w:rsidR="005832C2" w:rsidRPr="003B463A">
        <w:rPr>
          <w:rFonts w:asciiTheme="minorHAnsi" w:hAnsiTheme="minorHAnsi" w:cstheme="minorHAnsi"/>
        </w:rPr>
        <w:t xml:space="preserve"> i paliwach alternatywnych – nie dotyczy)</w:t>
      </w:r>
      <w:r w:rsidRPr="003B463A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 </w:t>
      </w:r>
      <w:r w:rsidR="002D124E">
        <w:rPr>
          <w:rFonts w:asciiTheme="minorHAnsi" w:hAnsiTheme="minorHAnsi" w:cstheme="minorHAnsi"/>
        </w:rPr>
        <w:t xml:space="preserve"> </w:t>
      </w:r>
      <w:r w:rsidR="002D124E" w:rsidRPr="002D124E">
        <w:rPr>
          <w:rFonts w:asciiTheme="minorHAnsi" w:hAnsiTheme="minorHAnsi" w:cstheme="minorHAnsi"/>
          <w:b/>
        </w:rPr>
        <w:t xml:space="preserve"> </w:t>
      </w:r>
    </w:p>
    <w:p w:rsidR="002D124E" w:rsidRDefault="002D124E" w:rsidP="006B27A2">
      <w:pPr>
        <w:jc w:val="both"/>
        <w:rPr>
          <w:rFonts w:cs="Calibri"/>
          <w:b/>
        </w:rPr>
      </w:pPr>
    </w:p>
    <w:p w:rsidR="002D124E" w:rsidRDefault="002D124E" w:rsidP="006B27A2">
      <w:pPr>
        <w:jc w:val="both"/>
        <w:rPr>
          <w:rFonts w:cs="Calibri"/>
          <w:b/>
        </w:rPr>
      </w:pPr>
    </w:p>
    <w:p w:rsidR="006B27A2" w:rsidRPr="006B27A2" w:rsidRDefault="006B27A2" w:rsidP="006B27A2">
      <w:pPr>
        <w:jc w:val="both"/>
        <w:rPr>
          <w:rFonts w:cs="Calibri"/>
          <w:b/>
        </w:rPr>
      </w:pPr>
    </w:p>
    <w:p w:rsidR="00EF7FBD" w:rsidRPr="00BE55DA" w:rsidRDefault="00EF7FBD" w:rsidP="00EF7FBD">
      <w:pPr>
        <w:spacing w:line="276" w:lineRule="auto"/>
        <w:ind w:left="5387"/>
        <w:jc w:val="right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Opracował: </w:t>
      </w:r>
    </w:p>
    <w:p w:rsidR="00EF7FBD" w:rsidRPr="00BE55DA" w:rsidRDefault="00EF7FBD" w:rsidP="00EF7FBD">
      <w:pPr>
        <w:spacing w:line="276" w:lineRule="auto"/>
        <w:ind w:left="5387"/>
        <w:jc w:val="right"/>
        <w:rPr>
          <w:rFonts w:ascii="Calibri" w:hAnsi="Calibri" w:cs="Calibri"/>
        </w:rPr>
      </w:pPr>
      <w:r w:rsidRPr="00BE55DA">
        <w:rPr>
          <w:rFonts w:ascii="Calibri" w:hAnsi="Calibri" w:cs="Calibri"/>
        </w:rPr>
        <w:t>arch. Piotr Balik</w:t>
      </w:r>
    </w:p>
    <w:p w:rsidR="00EF7FBD" w:rsidRPr="00BE55DA" w:rsidRDefault="00EF7FBD" w:rsidP="00EF7FBD">
      <w:pPr>
        <w:spacing w:line="276" w:lineRule="auto"/>
        <w:ind w:left="5387"/>
        <w:jc w:val="right"/>
        <w:rPr>
          <w:rFonts w:ascii="Calibri" w:hAnsi="Calibri" w:cs="Calibri"/>
        </w:rPr>
      </w:pPr>
      <w:r w:rsidRPr="00BE55DA">
        <w:rPr>
          <w:rFonts w:ascii="Calibri" w:hAnsi="Calibri" w:cs="Calibri"/>
        </w:rPr>
        <w:t>nr upr. MPOIA/075/2009</w:t>
      </w:r>
    </w:p>
    <w:p w:rsidR="00EF7FBD" w:rsidRPr="00BE55DA" w:rsidRDefault="00EF7FBD" w:rsidP="00EF7FBD">
      <w:pPr>
        <w:spacing w:line="276" w:lineRule="auto"/>
        <w:ind w:left="5387"/>
        <w:jc w:val="right"/>
        <w:rPr>
          <w:rFonts w:ascii="Calibri" w:hAnsi="Calibri" w:cs="Calibri"/>
        </w:rPr>
      </w:pPr>
      <w:r w:rsidRPr="00BE55DA">
        <w:rPr>
          <w:rFonts w:ascii="Calibri" w:hAnsi="Calibri" w:cs="Calibri"/>
        </w:rPr>
        <w:t>spec. architektoniczna</w:t>
      </w:r>
    </w:p>
    <w:p w:rsidR="00CF65A1" w:rsidRPr="00BE55DA" w:rsidRDefault="00CF65A1" w:rsidP="00CF65A1">
      <w:pPr>
        <w:tabs>
          <w:tab w:val="left" w:pos="6750"/>
        </w:tabs>
        <w:jc w:val="both"/>
        <w:rPr>
          <w:rFonts w:ascii="Calibri" w:hAnsi="Calibri"/>
          <w:highlight w:val="yellow"/>
        </w:rPr>
      </w:pPr>
    </w:p>
    <w:p w:rsidR="00CF65A1" w:rsidRPr="00BE55DA" w:rsidRDefault="00CF65A1" w:rsidP="00CF65A1">
      <w:pPr>
        <w:tabs>
          <w:tab w:val="left" w:pos="6750"/>
        </w:tabs>
        <w:jc w:val="both"/>
        <w:rPr>
          <w:rFonts w:ascii="Calibri" w:hAnsi="Calibri"/>
          <w:highlight w:val="yellow"/>
        </w:rPr>
      </w:pPr>
    </w:p>
    <w:p w:rsidR="00CF65A1" w:rsidRPr="00BE55DA" w:rsidRDefault="00CF65A1" w:rsidP="00CF65A1">
      <w:pPr>
        <w:tabs>
          <w:tab w:val="left" w:pos="6750"/>
        </w:tabs>
        <w:jc w:val="both"/>
        <w:rPr>
          <w:rFonts w:ascii="Calibri" w:hAnsi="Calibri"/>
          <w:highlight w:val="yellow"/>
        </w:rPr>
      </w:pPr>
    </w:p>
    <w:p w:rsidR="00CF65A1" w:rsidRPr="00BE55DA" w:rsidRDefault="00CF65A1" w:rsidP="00CF65A1">
      <w:pPr>
        <w:tabs>
          <w:tab w:val="left" w:pos="6750"/>
        </w:tabs>
        <w:jc w:val="both"/>
        <w:rPr>
          <w:rFonts w:ascii="Calibri" w:hAnsi="Calibri"/>
          <w:highlight w:val="yellow"/>
        </w:rPr>
      </w:pPr>
    </w:p>
    <w:p w:rsidR="00CF65A1" w:rsidRPr="00BE55DA" w:rsidRDefault="00CF65A1" w:rsidP="00CF65A1">
      <w:pPr>
        <w:tabs>
          <w:tab w:val="left" w:pos="6750"/>
        </w:tabs>
        <w:jc w:val="both"/>
        <w:rPr>
          <w:rFonts w:ascii="Calibri" w:hAnsi="Calibri"/>
          <w:highlight w:val="yellow"/>
        </w:rPr>
      </w:pPr>
    </w:p>
    <w:sectPr w:rsidR="00CF65A1" w:rsidRPr="00BE55DA" w:rsidSect="00FB3F9A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F7ABD"/>
    <w:multiLevelType w:val="hybridMultilevel"/>
    <w:tmpl w:val="D52457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24CD6"/>
    <w:multiLevelType w:val="hybridMultilevel"/>
    <w:tmpl w:val="74B6CC06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82364D"/>
    <w:multiLevelType w:val="hybridMultilevel"/>
    <w:tmpl w:val="E9E82C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DD3B98"/>
    <w:multiLevelType w:val="multilevel"/>
    <w:tmpl w:val="EE1AEA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D2270F4"/>
    <w:multiLevelType w:val="hybridMultilevel"/>
    <w:tmpl w:val="B9D84B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5F5039"/>
    <w:rsid w:val="000637E4"/>
    <w:rsid w:val="000A0FBC"/>
    <w:rsid w:val="00100DC2"/>
    <w:rsid w:val="001A2F2C"/>
    <w:rsid w:val="002152CC"/>
    <w:rsid w:val="00256B99"/>
    <w:rsid w:val="00262665"/>
    <w:rsid w:val="002738A5"/>
    <w:rsid w:val="002D124E"/>
    <w:rsid w:val="002F3A60"/>
    <w:rsid w:val="00321330"/>
    <w:rsid w:val="003366A0"/>
    <w:rsid w:val="003B463A"/>
    <w:rsid w:val="003D6C91"/>
    <w:rsid w:val="00405D92"/>
    <w:rsid w:val="00474FE4"/>
    <w:rsid w:val="004829B7"/>
    <w:rsid w:val="00496023"/>
    <w:rsid w:val="004A1DB7"/>
    <w:rsid w:val="0050626C"/>
    <w:rsid w:val="0052654B"/>
    <w:rsid w:val="00541B47"/>
    <w:rsid w:val="005447F9"/>
    <w:rsid w:val="005656AC"/>
    <w:rsid w:val="005832C2"/>
    <w:rsid w:val="00583E59"/>
    <w:rsid w:val="005B6EB0"/>
    <w:rsid w:val="005C1069"/>
    <w:rsid w:val="005D2B97"/>
    <w:rsid w:val="005F5039"/>
    <w:rsid w:val="006653E2"/>
    <w:rsid w:val="006935A8"/>
    <w:rsid w:val="006B27A2"/>
    <w:rsid w:val="006E2C04"/>
    <w:rsid w:val="00703771"/>
    <w:rsid w:val="00766350"/>
    <w:rsid w:val="00871922"/>
    <w:rsid w:val="00891905"/>
    <w:rsid w:val="008A52F6"/>
    <w:rsid w:val="009457CF"/>
    <w:rsid w:val="00951BDB"/>
    <w:rsid w:val="00996AF6"/>
    <w:rsid w:val="009B1BFD"/>
    <w:rsid w:val="009D71B5"/>
    <w:rsid w:val="00A31121"/>
    <w:rsid w:val="00AB3E70"/>
    <w:rsid w:val="00B05991"/>
    <w:rsid w:val="00B22FB6"/>
    <w:rsid w:val="00B453D3"/>
    <w:rsid w:val="00BE55DA"/>
    <w:rsid w:val="00C85AA7"/>
    <w:rsid w:val="00CE1F72"/>
    <w:rsid w:val="00CE6559"/>
    <w:rsid w:val="00CF29C5"/>
    <w:rsid w:val="00CF65A1"/>
    <w:rsid w:val="00D01A88"/>
    <w:rsid w:val="00E260CB"/>
    <w:rsid w:val="00E45ED6"/>
    <w:rsid w:val="00E466E0"/>
    <w:rsid w:val="00E97975"/>
    <w:rsid w:val="00EA5928"/>
    <w:rsid w:val="00EC2E33"/>
    <w:rsid w:val="00EF573E"/>
    <w:rsid w:val="00EF7FBD"/>
    <w:rsid w:val="00F23319"/>
    <w:rsid w:val="00F23488"/>
    <w:rsid w:val="00FA6510"/>
    <w:rsid w:val="00FB3F9A"/>
    <w:rsid w:val="00FE3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3F9A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FB3F9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FB3F9A"/>
    <w:pPr>
      <w:spacing w:after="120"/>
    </w:pPr>
  </w:style>
  <w:style w:type="paragraph" w:styleId="Lista">
    <w:name w:val="List"/>
    <w:basedOn w:val="Tekstpodstawowy"/>
    <w:rsid w:val="00FB3F9A"/>
  </w:style>
  <w:style w:type="paragraph" w:customStyle="1" w:styleId="Podpis1">
    <w:name w:val="Podpis1"/>
    <w:basedOn w:val="Normalny"/>
    <w:rsid w:val="00FB3F9A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FB3F9A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F65A1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CF65A1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styleId="Akapitzlist">
    <w:name w:val="List Paragraph"/>
    <w:basedOn w:val="Normalny"/>
    <w:uiPriority w:val="34"/>
    <w:qFormat/>
    <w:rsid w:val="002F3A60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Tytu">
    <w:name w:val="Title"/>
    <w:basedOn w:val="Normalny"/>
    <w:link w:val="TytuZnak"/>
    <w:qFormat/>
    <w:rsid w:val="00951BDB"/>
    <w:pPr>
      <w:widowControl/>
      <w:suppressAutoHyphens w:val="0"/>
      <w:jc w:val="center"/>
    </w:pPr>
    <w:rPr>
      <w:rFonts w:eastAsia="Times New Roman" w:cs="Times New Roman"/>
      <w:kern w:val="0"/>
      <w:szCs w:val="20"/>
      <w:lang w:eastAsia="pl-PL" w:bidi="ar-SA"/>
    </w:rPr>
  </w:style>
  <w:style w:type="character" w:customStyle="1" w:styleId="TytuZnak">
    <w:name w:val="Tytuł Znak"/>
    <w:basedOn w:val="Domylnaczcionkaakapitu"/>
    <w:link w:val="Tytu"/>
    <w:rsid w:val="00951BD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1438</Words>
  <Characters>8628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CZLOWIEK_3</dc:creator>
  <cp:lastModifiedBy>piotr.balik@gmail.com</cp:lastModifiedBy>
  <cp:revision>9</cp:revision>
  <cp:lastPrinted>2020-06-12T14:37:00Z</cp:lastPrinted>
  <dcterms:created xsi:type="dcterms:W3CDTF">2020-06-09T11:06:00Z</dcterms:created>
  <dcterms:modified xsi:type="dcterms:W3CDTF">2020-06-30T08:07:00Z</dcterms:modified>
</cp:coreProperties>
</file>